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B6" w:rsidRDefault="00FE1F85">
      <w:pPr>
        <w:pStyle w:val="Heading2"/>
        <w:ind w:left="122"/>
      </w:pPr>
      <w:r>
        <w:t>The Housing Authority</w:t>
      </w:r>
    </w:p>
    <w:p w:rsidR="002045B6" w:rsidRDefault="00FE1F85">
      <w:pPr>
        <w:pStyle w:val="Heading3"/>
      </w:pPr>
      <w:proofErr w:type="gramStart"/>
      <w:r>
        <w:t>of</w:t>
      </w:r>
      <w:proofErr w:type="gramEnd"/>
      <w:r>
        <w:t xml:space="preserve"> the City of Bloomington</w:t>
      </w:r>
    </w:p>
    <w:p w:rsidR="002045B6" w:rsidRDefault="00FE1F85">
      <w:pPr>
        <w:pStyle w:val="BodyText"/>
        <w:spacing w:before="134" w:line="172" w:lineRule="auto"/>
        <w:ind w:left="122" w:firstLine="1"/>
      </w:pPr>
      <w:r>
        <w:br w:type="column"/>
      </w:r>
      <w:r>
        <w:t>1007 N .Summit Street Bloomington, IN 47404</w:t>
      </w:r>
    </w:p>
    <w:p w:rsidR="002045B6" w:rsidRDefault="002045B6">
      <w:pPr>
        <w:spacing w:line="172" w:lineRule="auto"/>
        <w:sectPr w:rsidR="002045B6">
          <w:type w:val="continuous"/>
          <w:pgSz w:w="12240" w:h="15840"/>
          <w:pgMar w:top="620" w:right="1320" w:bottom="280" w:left="1320" w:header="720" w:footer="720" w:gutter="0"/>
          <w:cols w:num="2" w:space="720" w:equalWidth="0">
            <w:col w:w="2912" w:space="4230"/>
            <w:col w:w="2458"/>
          </w:cols>
        </w:sectPr>
      </w:pPr>
    </w:p>
    <w:p w:rsidR="002045B6" w:rsidRDefault="002045B6">
      <w:pPr>
        <w:pStyle w:val="BodyText"/>
        <w:spacing w:before="8"/>
        <w:rPr>
          <w:sz w:val="24"/>
        </w:rPr>
      </w:pPr>
    </w:p>
    <w:p w:rsidR="002045B6" w:rsidRDefault="00FE1F85">
      <w:pPr>
        <w:pStyle w:val="BodyText"/>
        <w:spacing w:before="58" w:line="327" w:lineRule="exact"/>
        <w:ind w:left="134"/>
      </w:pPr>
      <w:r>
        <w:t>Phone (812) 339-3491</w:t>
      </w:r>
    </w:p>
    <w:p w:rsidR="002045B6" w:rsidRDefault="00FE1F85">
      <w:pPr>
        <w:pStyle w:val="BodyText"/>
        <w:spacing w:line="327" w:lineRule="exact"/>
        <w:ind w:left="136"/>
      </w:pPr>
      <w:r>
        <w:t>Fax (812) 339-7177</w:t>
      </w:r>
    </w:p>
    <w:p w:rsidR="002045B6" w:rsidRDefault="002045B6">
      <w:pPr>
        <w:pStyle w:val="BodyText"/>
        <w:spacing w:before="3"/>
        <w:rPr>
          <w:sz w:val="24"/>
        </w:rPr>
      </w:pPr>
    </w:p>
    <w:p w:rsidR="002045B6" w:rsidRDefault="00FE1F85">
      <w:pPr>
        <w:pStyle w:val="Heading1"/>
        <w:spacing w:before="120"/>
        <w:ind w:left="3501" w:right="3490"/>
        <w:jc w:val="center"/>
      </w:pPr>
      <w:r>
        <w:t>JOB DESCRIPTION</w:t>
      </w:r>
    </w:p>
    <w:p w:rsidR="002045B6" w:rsidRDefault="002045B6">
      <w:pPr>
        <w:pStyle w:val="BodyText"/>
        <w:spacing w:before="1"/>
        <w:rPr>
          <w:rFonts w:ascii="Arial"/>
          <w:b/>
          <w:sz w:val="29"/>
        </w:rPr>
      </w:pPr>
    </w:p>
    <w:p w:rsidR="002045B6" w:rsidRDefault="002045B6">
      <w:pPr>
        <w:rPr>
          <w:rFonts w:ascii="Arial"/>
          <w:sz w:val="29"/>
        </w:rPr>
        <w:sectPr w:rsidR="002045B6">
          <w:type w:val="continuous"/>
          <w:pgSz w:w="12240" w:h="15840"/>
          <w:pgMar w:top="620" w:right="1320" w:bottom="280" w:left="1320" w:header="720" w:footer="720" w:gutter="0"/>
          <w:cols w:space="720"/>
        </w:sectPr>
      </w:pPr>
    </w:p>
    <w:p w:rsidR="002045B6" w:rsidRDefault="00FE1F85">
      <w:pPr>
        <w:pStyle w:val="BodyText"/>
        <w:spacing w:before="57" w:line="271" w:lineRule="auto"/>
        <w:ind w:left="359" w:right="-3" w:hanging="10"/>
      </w:pPr>
      <w:r>
        <w:t>Job Title: Department: Reports to: FLSA Status:</w:t>
      </w:r>
    </w:p>
    <w:p w:rsidR="002045B6" w:rsidRDefault="00FE1F85">
      <w:pPr>
        <w:pStyle w:val="BodyText"/>
        <w:spacing w:before="58" w:line="271" w:lineRule="auto"/>
        <w:ind w:left="350" w:right="9" w:firstLine="18"/>
      </w:pPr>
      <w:r>
        <w:br w:type="column"/>
      </w:r>
      <w:r>
        <w:t>Financial Assistant Financial</w:t>
      </w:r>
    </w:p>
    <w:p w:rsidR="002045B6" w:rsidRDefault="00FE1F85">
      <w:pPr>
        <w:pStyle w:val="BodyText"/>
        <w:spacing w:before="1" w:line="271" w:lineRule="auto"/>
        <w:ind w:left="350" w:right="138"/>
      </w:pPr>
      <w:r>
        <w:t>Finance Manager Non-Exempt</w:t>
      </w:r>
    </w:p>
    <w:p w:rsidR="002045B6" w:rsidRDefault="00FE1F85">
      <w:pPr>
        <w:pStyle w:val="BodyText"/>
      </w:pPr>
      <w:r>
        <w:br w:type="column"/>
      </w:r>
    </w:p>
    <w:p w:rsidR="002045B6" w:rsidRDefault="002045B6">
      <w:pPr>
        <w:pStyle w:val="BodyText"/>
      </w:pPr>
    </w:p>
    <w:p w:rsidR="002045B6" w:rsidRDefault="002045B6">
      <w:pPr>
        <w:pStyle w:val="BodyText"/>
      </w:pPr>
    </w:p>
    <w:p w:rsidR="002045B6" w:rsidRDefault="002045B6">
      <w:pPr>
        <w:pStyle w:val="BodyText"/>
      </w:pPr>
    </w:p>
    <w:p w:rsidR="002045B6" w:rsidRDefault="002045B6">
      <w:pPr>
        <w:pStyle w:val="BodyText"/>
        <w:spacing w:before="7"/>
        <w:rPr>
          <w:sz w:val="17"/>
        </w:rPr>
      </w:pPr>
    </w:p>
    <w:p w:rsidR="002045B6" w:rsidRDefault="00FE1F85">
      <w:pPr>
        <w:ind w:left="350"/>
        <w:rPr>
          <w:rFonts w:ascii="Century Gothic"/>
          <w:b/>
          <w:i/>
          <w:sz w:val="18"/>
        </w:rPr>
      </w:pPr>
      <w:r>
        <w:rPr>
          <w:rFonts w:ascii="Century Gothic"/>
          <w:b/>
          <w:i/>
          <w:sz w:val="18"/>
        </w:rPr>
        <w:t>Updated 12/01/2022</w:t>
      </w:r>
    </w:p>
    <w:p w:rsidR="002045B6" w:rsidRDefault="002045B6">
      <w:pPr>
        <w:rPr>
          <w:rFonts w:ascii="Century Gothic"/>
          <w:sz w:val="18"/>
        </w:rPr>
        <w:sectPr w:rsidR="002045B6">
          <w:type w:val="continuous"/>
          <w:pgSz w:w="12240" w:h="15840"/>
          <w:pgMar w:top="620" w:right="1320" w:bottom="280" w:left="1320" w:header="720" w:footer="720" w:gutter="0"/>
          <w:cols w:num="3" w:space="720" w:equalWidth="0">
            <w:col w:w="1673" w:space="484"/>
            <w:col w:w="2232" w:space="3039"/>
            <w:col w:w="2172"/>
          </w:cols>
        </w:sectPr>
      </w:pPr>
    </w:p>
    <w:p w:rsidR="002045B6" w:rsidRDefault="004B4632">
      <w:pPr>
        <w:pStyle w:val="BodyText"/>
        <w:rPr>
          <w:rFonts w:ascii="Century Gothic"/>
          <w:b/>
          <w:i/>
          <w:sz w:val="20"/>
        </w:rPr>
      </w:pPr>
      <w:r>
        <w:pict>
          <v:group id="_x0000_s1026" style="position:absolute;margin-left:65.3pt;margin-top:0;width:546.75pt;height:11in;z-index:-251658240;mso-position-horizontal-relative:page;mso-position-vertical-relative:page" coordorigin="1306" coordsize="10935,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305;width:10935;height:15840">
              <v:imagedata r:id="rId5" o:title=""/>
            </v:shape>
            <v:line id="_x0000_s1029" style="position:absolute" from="4157,3570" to="10874,3570" strokecolor="#d7d7d7" strokeweight=".12pt"/>
            <v:line id="_x0000_s1028" style="position:absolute" from="2602,3570" to="3581,3570" strokecolor="#d7d7d7" strokeweight=".12pt"/>
            <v:line id="_x0000_s1027" style="position:absolute" from="1378,5986" to="8899,5986" strokecolor="#d7d7d7" strokeweight=".48pt"/>
            <w10:wrap anchorx="page" anchory="page"/>
          </v:group>
        </w:pict>
      </w:r>
    </w:p>
    <w:p w:rsidR="002045B6" w:rsidRDefault="002045B6">
      <w:pPr>
        <w:pStyle w:val="BodyText"/>
        <w:rPr>
          <w:rFonts w:ascii="Century Gothic"/>
          <w:b/>
          <w:i/>
          <w:sz w:val="20"/>
        </w:rPr>
      </w:pPr>
    </w:p>
    <w:p w:rsidR="002045B6" w:rsidRDefault="002045B6">
      <w:pPr>
        <w:pStyle w:val="BodyText"/>
        <w:spacing w:before="9"/>
        <w:rPr>
          <w:rFonts w:ascii="Century Gothic"/>
          <w:b/>
          <w:i/>
          <w:sz w:val="18"/>
        </w:rPr>
      </w:pPr>
    </w:p>
    <w:p w:rsidR="002045B6" w:rsidRDefault="00FE1F85">
      <w:pPr>
        <w:pStyle w:val="Heading1"/>
        <w:spacing w:before="119"/>
        <w:ind w:left="121"/>
      </w:pPr>
      <w:r>
        <w:t>SUMMARY</w:t>
      </w:r>
    </w:p>
    <w:p w:rsidR="002045B6" w:rsidRDefault="00FE1F85">
      <w:pPr>
        <w:pStyle w:val="BodyText"/>
        <w:spacing w:before="207" w:line="172" w:lineRule="auto"/>
        <w:ind w:left="121" w:right="104" w:firstLine="1"/>
      </w:pPr>
      <w:r>
        <w:t>The employee occupying this position will carry out various accounting functions for the BHA consisting of accounts payable for vendors and landlords, payroll, tenant accounting, deposits, financial reporting</w:t>
      </w:r>
      <w:r w:rsidR="001C4321">
        <w:t>,</w:t>
      </w:r>
      <w:r>
        <w:t xml:space="preserve"> and human resources as needed. They must </w:t>
      </w:r>
      <w:r w:rsidR="001C4321">
        <w:t>ensure</w:t>
      </w:r>
      <w:r>
        <w:t xml:space="preserve"> sound management principles and practices are used at all times. This person must possess excellent administrative and organizational skills and have the knowledge and ability to keep financial and personnel records in an orderly, </w:t>
      </w:r>
      <w:r w:rsidR="001C4321">
        <w:t>up-to-date</w:t>
      </w:r>
      <w:r>
        <w:t xml:space="preserve"> condition. This employee must also be able to analyze,</w:t>
      </w:r>
    </w:p>
    <w:p w:rsidR="002045B6" w:rsidRDefault="001C4321">
      <w:pPr>
        <w:pStyle w:val="BodyText"/>
        <w:spacing w:line="170" w:lineRule="auto"/>
        <w:ind w:left="121" w:right="164"/>
      </w:pPr>
      <w:proofErr w:type="gramStart"/>
      <w:r>
        <w:t>problem-</w:t>
      </w:r>
      <w:proofErr w:type="gramEnd"/>
      <w:r>
        <w:t>solve</w:t>
      </w:r>
      <w:r w:rsidR="00FE1F85">
        <w:t>, design</w:t>
      </w:r>
      <w:r>
        <w:t>,</w:t>
      </w:r>
      <w:r w:rsidR="00FE1F85">
        <w:t xml:space="preserve"> and implement plans of action. They must be capable of researching and interpreting federal rules and regulations. This individual reports directly to and assists the Finance Manager in all financial aspects of the Authority.</w:t>
      </w:r>
    </w:p>
    <w:p w:rsidR="002045B6" w:rsidRDefault="002045B6">
      <w:pPr>
        <w:pStyle w:val="BodyText"/>
        <w:spacing w:before="8"/>
        <w:rPr>
          <w:sz w:val="32"/>
        </w:rPr>
      </w:pPr>
    </w:p>
    <w:p w:rsidR="002045B6" w:rsidRDefault="00FE1F85">
      <w:pPr>
        <w:pStyle w:val="Heading1"/>
        <w:ind w:left="123"/>
      </w:pPr>
      <w:r>
        <w:t>ESSENTIAL DUTIES AND RESPONSIBILITIES</w:t>
      </w:r>
    </w:p>
    <w:p w:rsidR="002045B6" w:rsidRDefault="00FE1F85">
      <w:pPr>
        <w:pStyle w:val="BodyText"/>
        <w:spacing w:before="132"/>
        <w:ind w:left="134"/>
      </w:pPr>
      <w:r>
        <w:t>Public Housing</w:t>
      </w:r>
    </w:p>
    <w:p w:rsidR="002045B6" w:rsidRDefault="00FE1F85">
      <w:pPr>
        <w:pStyle w:val="ListParagraph"/>
        <w:numPr>
          <w:ilvl w:val="0"/>
          <w:numId w:val="2"/>
        </w:numPr>
        <w:tabs>
          <w:tab w:val="left" w:pos="1203"/>
          <w:tab w:val="left" w:pos="1204"/>
        </w:tabs>
        <w:spacing w:before="51" w:line="318" w:lineRule="exact"/>
        <w:ind w:hanging="348"/>
      </w:pPr>
      <w:r>
        <w:t>Assist with all monthly tenant</w:t>
      </w:r>
      <w:r>
        <w:rPr>
          <w:spacing w:val="2"/>
        </w:rPr>
        <w:t xml:space="preserve"> </w:t>
      </w:r>
      <w:r>
        <w:t>accounting.</w:t>
      </w:r>
    </w:p>
    <w:p w:rsidR="002045B6" w:rsidRDefault="00FE1F85">
      <w:pPr>
        <w:pStyle w:val="ListParagraph"/>
        <w:numPr>
          <w:ilvl w:val="0"/>
          <w:numId w:val="2"/>
        </w:numPr>
        <w:tabs>
          <w:tab w:val="left" w:pos="1204"/>
          <w:tab w:val="left" w:pos="1205"/>
        </w:tabs>
        <w:spacing w:before="24" w:line="158" w:lineRule="auto"/>
        <w:ind w:right="817"/>
      </w:pPr>
      <w:r>
        <w:t>Monitor utility usage and maintain spreadsheets for annual Operating Subsidy calculation.</w:t>
      </w:r>
    </w:p>
    <w:p w:rsidR="002045B6" w:rsidRDefault="002045B6">
      <w:pPr>
        <w:pStyle w:val="BodyText"/>
        <w:rPr>
          <w:sz w:val="20"/>
        </w:rPr>
      </w:pPr>
    </w:p>
    <w:p w:rsidR="002045B6" w:rsidRDefault="00FE1F85">
      <w:pPr>
        <w:pStyle w:val="BodyText"/>
        <w:ind w:left="123"/>
      </w:pPr>
      <w:r>
        <w:t>HCV (Section 8)</w:t>
      </w:r>
    </w:p>
    <w:p w:rsidR="002045B6" w:rsidRDefault="00FE1F85">
      <w:pPr>
        <w:pStyle w:val="ListParagraph"/>
        <w:numPr>
          <w:ilvl w:val="0"/>
          <w:numId w:val="2"/>
        </w:numPr>
        <w:tabs>
          <w:tab w:val="left" w:pos="1214"/>
          <w:tab w:val="left" w:pos="1215"/>
        </w:tabs>
        <w:spacing w:before="52" w:line="317" w:lineRule="exact"/>
        <w:ind w:left="1214" w:hanging="359"/>
      </w:pPr>
      <w:r>
        <w:t>Process and approve all HCV rents and adjustments as</w:t>
      </w:r>
      <w:r>
        <w:rPr>
          <w:spacing w:val="-18"/>
        </w:rPr>
        <w:t xml:space="preserve"> </w:t>
      </w:r>
      <w:r>
        <w:t>required.</w:t>
      </w:r>
    </w:p>
    <w:p w:rsidR="002045B6" w:rsidRDefault="00FE1F85">
      <w:pPr>
        <w:pStyle w:val="ListParagraph"/>
        <w:numPr>
          <w:ilvl w:val="0"/>
          <w:numId w:val="2"/>
        </w:numPr>
        <w:tabs>
          <w:tab w:val="left" w:pos="1204"/>
          <w:tab w:val="left" w:pos="1205"/>
        </w:tabs>
        <w:ind w:left="1204" w:hanging="349"/>
      </w:pPr>
      <w:r>
        <w:t>Maintain spreadsheets for ongoing HCV expenses and</w:t>
      </w:r>
      <w:r>
        <w:rPr>
          <w:spacing w:val="-4"/>
        </w:rPr>
        <w:t xml:space="preserve"> </w:t>
      </w:r>
      <w:r>
        <w:t>fees.</w:t>
      </w:r>
    </w:p>
    <w:p w:rsidR="002045B6" w:rsidRDefault="00FE1F85">
      <w:pPr>
        <w:pStyle w:val="ListParagraph"/>
        <w:numPr>
          <w:ilvl w:val="0"/>
          <w:numId w:val="2"/>
        </w:numPr>
        <w:tabs>
          <w:tab w:val="left" w:pos="1204"/>
          <w:tab w:val="left" w:pos="1205"/>
        </w:tabs>
        <w:ind w:left="1204" w:hanging="349"/>
      </w:pPr>
      <w:r>
        <w:t>Monitor and send billings to the City of Bloomington for the HOME</w:t>
      </w:r>
      <w:r>
        <w:rPr>
          <w:spacing w:val="1"/>
        </w:rPr>
        <w:t xml:space="preserve"> </w:t>
      </w:r>
      <w:r>
        <w:t>program.</w:t>
      </w:r>
    </w:p>
    <w:p w:rsidR="002045B6" w:rsidRDefault="00FE1F85">
      <w:pPr>
        <w:pStyle w:val="ListParagraph"/>
        <w:numPr>
          <w:ilvl w:val="0"/>
          <w:numId w:val="2"/>
        </w:numPr>
        <w:tabs>
          <w:tab w:val="left" w:pos="1204"/>
          <w:tab w:val="left" w:pos="1205"/>
        </w:tabs>
        <w:spacing w:line="252" w:lineRule="exact"/>
        <w:ind w:left="1204" w:hanging="349"/>
      </w:pPr>
      <w:r>
        <w:t>Monitor and send billings to other PHAs for HCV portability</w:t>
      </w:r>
      <w:r>
        <w:rPr>
          <w:spacing w:val="2"/>
        </w:rPr>
        <w:t xml:space="preserve"> </w:t>
      </w:r>
      <w:r>
        <w:t>clients.</w:t>
      </w:r>
    </w:p>
    <w:p w:rsidR="002045B6" w:rsidRDefault="00FE1F85">
      <w:pPr>
        <w:pStyle w:val="ListParagraph"/>
        <w:numPr>
          <w:ilvl w:val="0"/>
          <w:numId w:val="2"/>
        </w:numPr>
        <w:tabs>
          <w:tab w:val="left" w:pos="1209"/>
          <w:tab w:val="left" w:pos="1210"/>
        </w:tabs>
        <w:spacing w:line="254" w:lineRule="exact"/>
        <w:ind w:left="1209" w:hanging="354"/>
      </w:pPr>
      <w:r>
        <w:t>Complete FSS escrow and interest calculations</w:t>
      </w:r>
      <w:r>
        <w:rPr>
          <w:spacing w:val="9"/>
        </w:rPr>
        <w:t xml:space="preserve"> </w:t>
      </w:r>
      <w:r>
        <w:t>monthly.</w:t>
      </w:r>
    </w:p>
    <w:p w:rsidR="002045B6" w:rsidRDefault="00FE1F85">
      <w:pPr>
        <w:pStyle w:val="ListParagraph"/>
        <w:numPr>
          <w:ilvl w:val="0"/>
          <w:numId w:val="2"/>
        </w:numPr>
        <w:tabs>
          <w:tab w:val="left" w:pos="1214"/>
          <w:tab w:val="left" w:pos="1215"/>
        </w:tabs>
        <w:spacing w:line="254" w:lineRule="exact"/>
        <w:ind w:left="1214" w:hanging="359"/>
      </w:pPr>
      <w:r>
        <w:t>Process FSS interim/graduation disbursements and</w:t>
      </w:r>
      <w:r>
        <w:rPr>
          <w:spacing w:val="10"/>
        </w:rPr>
        <w:t xml:space="preserve"> </w:t>
      </w:r>
      <w:r>
        <w:t>forfeitures.</w:t>
      </w:r>
    </w:p>
    <w:p w:rsidR="002045B6" w:rsidRDefault="00FE1F85">
      <w:pPr>
        <w:pStyle w:val="ListParagraph"/>
        <w:numPr>
          <w:ilvl w:val="0"/>
          <w:numId w:val="2"/>
        </w:numPr>
        <w:tabs>
          <w:tab w:val="left" w:pos="1203"/>
          <w:tab w:val="left" w:pos="1204"/>
        </w:tabs>
        <w:spacing w:line="318" w:lineRule="exact"/>
        <w:ind w:hanging="348"/>
      </w:pPr>
      <w:r>
        <w:t>Assist in VMS reporting.</w:t>
      </w:r>
    </w:p>
    <w:p w:rsidR="002045B6" w:rsidRDefault="002045B6">
      <w:pPr>
        <w:spacing w:line="318" w:lineRule="exact"/>
        <w:sectPr w:rsidR="002045B6">
          <w:type w:val="continuous"/>
          <w:pgSz w:w="12240" w:h="15840"/>
          <w:pgMar w:top="620" w:right="1320" w:bottom="280" w:left="1320" w:header="720" w:footer="720" w:gutter="0"/>
          <w:cols w:space="720"/>
        </w:sectPr>
      </w:pPr>
    </w:p>
    <w:p w:rsidR="002045B6" w:rsidRDefault="00FE1F85">
      <w:pPr>
        <w:pStyle w:val="Heading2"/>
      </w:pPr>
      <w:r>
        <w:lastRenderedPageBreak/>
        <w:t>The Housing Authority</w:t>
      </w:r>
    </w:p>
    <w:p w:rsidR="002045B6" w:rsidRDefault="00FE1F85">
      <w:pPr>
        <w:pStyle w:val="Heading3"/>
        <w:ind w:left="124"/>
      </w:pPr>
      <w:proofErr w:type="gramStart"/>
      <w:r>
        <w:t>of</w:t>
      </w:r>
      <w:proofErr w:type="gramEnd"/>
      <w:r>
        <w:t xml:space="preserve"> the City of Bloomington</w:t>
      </w:r>
    </w:p>
    <w:p w:rsidR="002045B6" w:rsidRDefault="00C66AEE">
      <w:pPr>
        <w:pStyle w:val="BodyText"/>
        <w:spacing w:before="134" w:line="172" w:lineRule="auto"/>
        <w:ind w:left="120" w:firstLine="3"/>
      </w:pPr>
      <w:r>
        <w:br w:type="column"/>
      </w:r>
      <w:r>
        <w:t>1007 N</w:t>
      </w:r>
      <w:r w:rsidR="00FE1F85">
        <w:t>.</w:t>
      </w:r>
      <w:r>
        <w:t xml:space="preserve"> </w:t>
      </w:r>
      <w:r w:rsidR="00FE1F85">
        <w:t>Summit Street Bloomington, IN 47404</w:t>
      </w:r>
    </w:p>
    <w:p w:rsidR="002045B6" w:rsidRDefault="002045B6">
      <w:pPr>
        <w:spacing w:line="172" w:lineRule="auto"/>
        <w:sectPr w:rsidR="002045B6">
          <w:pgSz w:w="12240" w:h="15840"/>
          <w:pgMar w:top="620" w:right="1320" w:bottom="280" w:left="1320" w:header="720" w:footer="720" w:gutter="0"/>
          <w:cols w:num="2" w:space="720" w:equalWidth="0">
            <w:col w:w="2913" w:space="4232"/>
            <w:col w:w="2455"/>
          </w:cols>
        </w:sectPr>
      </w:pPr>
    </w:p>
    <w:p w:rsidR="002045B6" w:rsidRDefault="002045B6">
      <w:pPr>
        <w:pStyle w:val="BodyText"/>
        <w:rPr>
          <w:sz w:val="20"/>
        </w:rPr>
      </w:pPr>
    </w:p>
    <w:p w:rsidR="002045B6" w:rsidRDefault="002045B6">
      <w:pPr>
        <w:pStyle w:val="BodyText"/>
        <w:spacing w:before="6"/>
        <w:rPr>
          <w:sz w:val="29"/>
        </w:rPr>
      </w:pPr>
    </w:p>
    <w:p w:rsidR="002045B6" w:rsidRDefault="00FE1F85">
      <w:pPr>
        <w:pStyle w:val="BodyText"/>
        <w:spacing w:before="58"/>
        <w:ind w:left="134"/>
      </w:pPr>
      <w:r>
        <w:t>Bank Deposits</w:t>
      </w:r>
    </w:p>
    <w:p w:rsidR="002045B6" w:rsidRDefault="00FE1F85">
      <w:pPr>
        <w:pStyle w:val="ListParagraph"/>
        <w:numPr>
          <w:ilvl w:val="0"/>
          <w:numId w:val="2"/>
        </w:numPr>
        <w:tabs>
          <w:tab w:val="left" w:pos="1201"/>
          <w:tab w:val="left" w:pos="1202"/>
        </w:tabs>
        <w:spacing w:before="51" w:line="318" w:lineRule="exact"/>
        <w:ind w:left="1201" w:hanging="346"/>
      </w:pPr>
      <w:r>
        <w:t xml:space="preserve">Retrieve payments from </w:t>
      </w:r>
      <w:r w:rsidR="001C4321">
        <w:t xml:space="preserve">the </w:t>
      </w:r>
      <w:r>
        <w:t>deposit box</w:t>
      </w:r>
      <w:r>
        <w:rPr>
          <w:spacing w:val="9"/>
        </w:rPr>
        <w:t xml:space="preserve"> </w:t>
      </w:r>
      <w:r>
        <w:t>daily.</w:t>
      </w:r>
    </w:p>
    <w:p w:rsidR="002045B6" w:rsidRDefault="00FE1F85">
      <w:pPr>
        <w:pStyle w:val="ListParagraph"/>
        <w:numPr>
          <w:ilvl w:val="0"/>
          <w:numId w:val="2"/>
        </w:numPr>
        <w:tabs>
          <w:tab w:val="left" w:pos="1214"/>
          <w:tab w:val="left" w:pos="1215"/>
        </w:tabs>
        <w:ind w:left="1214" w:hanging="359"/>
      </w:pPr>
      <w:r>
        <w:t>Ensure security deposits are accounted for and entered timely.</w:t>
      </w:r>
    </w:p>
    <w:p w:rsidR="002045B6" w:rsidRDefault="00FE1F85">
      <w:pPr>
        <w:pStyle w:val="ListParagraph"/>
        <w:numPr>
          <w:ilvl w:val="0"/>
          <w:numId w:val="2"/>
        </w:numPr>
        <w:tabs>
          <w:tab w:val="left" w:pos="1202"/>
          <w:tab w:val="left" w:pos="1203"/>
        </w:tabs>
        <w:spacing w:line="254" w:lineRule="exact"/>
      </w:pPr>
      <w:r>
        <w:t>Check, prepare</w:t>
      </w:r>
      <w:r w:rsidR="001C4321">
        <w:t>,</w:t>
      </w:r>
      <w:r>
        <w:t xml:space="preserve"> and process </w:t>
      </w:r>
      <w:r>
        <w:rPr>
          <w:spacing w:val="-3"/>
        </w:rPr>
        <w:t xml:space="preserve">bank </w:t>
      </w:r>
      <w:r>
        <w:t>deposits</w:t>
      </w:r>
      <w:r>
        <w:rPr>
          <w:spacing w:val="20"/>
        </w:rPr>
        <w:t xml:space="preserve"> </w:t>
      </w:r>
      <w:r>
        <w:t>daily.</w:t>
      </w:r>
    </w:p>
    <w:p w:rsidR="002045B6" w:rsidRDefault="00FE1F85">
      <w:pPr>
        <w:pStyle w:val="ListParagraph"/>
        <w:numPr>
          <w:ilvl w:val="0"/>
          <w:numId w:val="2"/>
        </w:numPr>
        <w:tabs>
          <w:tab w:val="left" w:pos="1201"/>
          <w:tab w:val="left" w:pos="1202"/>
        </w:tabs>
        <w:ind w:left="1201" w:hanging="346"/>
      </w:pPr>
      <w:r>
        <w:t xml:space="preserve">Reconcile credit/debit card </w:t>
      </w:r>
      <w:r w:rsidR="001C4321">
        <w:t>deposits</w:t>
      </w:r>
      <w:r>
        <w:rPr>
          <w:spacing w:val="4"/>
        </w:rPr>
        <w:t xml:space="preserve"> </w:t>
      </w:r>
      <w:r>
        <w:t>daily.</w:t>
      </w:r>
    </w:p>
    <w:p w:rsidR="002045B6" w:rsidRDefault="00FE1F85">
      <w:pPr>
        <w:pStyle w:val="ListParagraph"/>
        <w:numPr>
          <w:ilvl w:val="0"/>
          <w:numId w:val="2"/>
        </w:numPr>
        <w:tabs>
          <w:tab w:val="left" w:pos="1214"/>
          <w:tab w:val="left" w:pos="1215"/>
        </w:tabs>
        <w:spacing w:line="252" w:lineRule="exact"/>
        <w:ind w:left="1214" w:hanging="359"/>
      </w:pPr>
      <w:r>
        <w:t xml:space="preserve">Maintain </w:t>
      </w:r>
      <w:r w:rsidR="001C4321">
        <w:t xml:space="preserve">a </w:t>
      </w:r>
      <w:r>
        <w:t>register of miscellaneous</w:t>
      </w:r>
      <w:r>
        <w:rPr>
          <w:spacing w:val="1"/>
        </w:rPr>
        <w:t xml:space="preserve"> </w:t>
      </w:r>
      <w:r>
        <w:t>deposits.</w:t>
      </w:r>
    </w:p>
    <w:p w:rsidR="002045B6" w:rsidRDefault="00FE1F85">
      <w:pPr>
        <w:pStyle w:val="ListParagraph"/>
        <w:numPr>
          <w:ilvl w:val="0"/>
          <w:numId w:val="2"/>
        </w:numPr>
        <w:tabs>
          <w:tab w:val="left" w:pos="1203"/>
          <w:tab w:val="left" w:pos="1204"/>
        </w:tabs>
        <w:spacing w:line="318" w:lineRule="exact"/>
        <w:ind w:hanging="348"/>
      </w:pPr>
      <w:r>
        <w:t>Store deposit files and shred applicable deposited checks as</w:t>
      </w:r>
      <w:r>
        <w:rPr>
          <w:spacing w:val="1"/>
        </w:rPr>
        <w:t xml:space="preserve"> </w:t>
      </w:r>
      <w:r>
        <w:t>needed.</w:t>
      </w:r>
    </w:p>
    <w:p w:rsidR="002045B6" w:rsidRDefault="002045B6">
      <w:pPr>
        <w:pStyle w:val="BodyText"/>
        <w:spacing w:before="13"/>
        <w:rPr>
          <w:sz w:val="17"/>
        </w:rPr>
      </w:pPr>
    </w:p>
    <w:p w:rsidR="002045B6" w:rsidRDefault="00FE1F85">
      <w:pPr>
        <w:pStyle w:val="BodyText"/>
        <w:ind w:left="125"/>
      </w:pPr>
      <w:r>
        <w:t>Accounts Payable</w:t>
      </w:r>
    </w:p>
    <w:p w:rsidR="002045B6" w:rsidRDefault="00FE1F85">
      <w:pPr>
        <w:pStyle w:val="ListParagraph"/>
        <w:numPr>
          <w:ilvl w:val="0"/>
          <w:numId w:val="2"/>
        </w:numPr>
        <w:tabs>
          <w:tab w:val="left" w:pos="1202"/>
          <w:tab w:val="left" w:pos="1203"/>
        </w:tabs>
        <w:spacing w:before="75" w:line="319" w:lineRule="exact"/>
        <w:ind w:left="1202"/>
      </w:pPr>
      <w:r>
        <w:t>Collect</w:t>
      </w:r>
      <w:r>
        <w:rPr>
          <w:spacing w:val="-15"/>
        </w:rPr>
        <w:t xml:space="preserve"> </w:t>
      </w:r>
      <w:r>
        <w:t>mail</w:t>
      </w:r>
      <w:r>
        <w:rPr>
          <w:spacing w:val="-9"/>
        </w:rPr>
        <w:t xml:space="preserve"> </w:t>
      </w:r>
      <w:r>
        <w:t>and</w:t>
      </w:r>
      <w:r>
        <w:rPr>
          <w:spacing w:val="-8"/>
        </w:rPr>
        <w:t xml:space="preserve"> </w:t>
      </w:r>
      <w:r>
        <w:t>pass</w:t>
      </w:r>
      <w:r>
        <w:rPr>
          <w:spacing w:val="-7"/>
        </w:rPr>
        <w:t xml:space="preserve"> </w:t>
      </w:r>
      <w:r>
        <w:t>out</w:t>
      </w:r>
      <w:r>
        <w:rPr>
          <w:spacing w:val="-9"/>
        </w:rPr>
        <w:t xml:space="preserve"> </w:t>
      </w:r>
      <w:r>
        <w:t>invoices</w:t>
      </w:r>
      <w:r>
        <w:rPr>
          <w:spacing w:val="-16"/>
        </w:rPr>
        <w:t xml:space="preserve"> </w:t>
      </w:r>
      <w:r>
        <w:t>to</w:t>
      </w:r>
      <w:r>
        <w:rPr>
          <w:spacing w:val="-6"/>
        </w:rPr>
        <w:t xml:space="preserve"> </w:t>
      </w:r>
      <w:r>
        <w:t>appropriate</w:t>
      </w:r>
      <w:r>
        <w:rPr>
          <w:spacing w:val="-7"/>
        </w:rPr>
        <w:t xml:space="preserve"> </w:t>
      </w:r>
      <w:r>
        <w:t>department</w:t>
      </w:r>
      <w:r>
        <w:rPr>
          <w:spacing w:val="-7"/>
        </w:rPr>
        <w:t xml:space="preserve"> </w:t>
      </w:r>
      <w:r>
        <w:t>supervisors.</w:t>
      </w:r>
    </w:p>
    <w:p w:rsidR="002045B6" w:rsidRDefault="00FE1F85">
      <w:pPr>
        <w:pStyle w:val="ListParagraph"/>
        <w:numPr>
          <w:ilvl w:val="0"/>
          <w:numId w:val="2"/>
        </w:numPr>
        <w:tabs>
          <w:tab w:val="left" w:pos="1202"/>
          <w:tab w:val="left" w:pos="1203"/>
        </w:tabs>
        <w:spacing w:line="254" w:lineRule="exact"/>
        <w:ind w:left="1202"/>
      </w:pPr>
      <w:r>
        <w:t>Pay vendor invoices</w:t>
      </w:r>
      <w:r>
        <w:rPr>
          <w:spacing w:val="-28"/>
        </w:rPr>
        <w:t xml:space="preserve"> </w:t>
      </w:r>
      <w:r>
        <w:t>weekly.</w:t>
      </w:r>
    </w:p>
    <w:p w:rsidR="002045B6" w:rsidRDefault="00FE1F85">
      <w:pPr>
        <w:pStyle w:val="ListParagraph"/>
        <w:numPr>
          <w:ilvl w:val="0"/>
          <w:numId w:val="2"/>
        </w:numPr>
        <w:tabs>
          <w:tab w:val="left" w:pos="1202"/>
          <w:tab w:val="left" w:pos="1203"/>
        </w:tabs>
        <w:spacing w:line="255" w:lineRule="exact"/>
        <w:ind w:left="1202"/>
      </w:pPr>
      <w:r>
        <w:t>Issue</w:t>
      </w:r>
      <w:r>
        <w:rPr>
          <w:spacing w:val="-6"/>
        </w:rPr>
        <w:t xml:space="preserve"> </w:t>
      </w:r>
      <w:r>
        <w:t>payment</w:t>
      </w:r>
      <w:r>
        <w:rPr>
          <w:spacing w:val="-8"/>
        </w:rPr>
        <w:t xml:space="preserve"> </w:t>
      </w:r>
      <w:r>
        <w:t>for</w:t>
      </w:r>
      <w:r>
        <w:rPr>
          <w:spacing w:val="-8"/>
        </w:rPr>
        <w:t xml:space="preserve"> </w:t>
      </w:r>
      <w:r>
        <w:t>HCV</w:t>
      </w:r>
      <w:r>
        <w:rPr>
          <w:spacing w:val="-6"/>
        </w:rPr>
        <w:t xml:space="preserve"> </w:t>
      </w:r>
      <w:r>
        <w:t>landlords</w:t>
      </w:r>
      <w:r>
        <w:rPr>
          <w:spacing w:val="-6"/>
        </w:rPr>
        <w:t xml:space="preserve"> </w:t>
      </w:r>
      <w:r>
        <w:t>accurately</w:t>
      </w:r>
      <w:r>
        <w:rPr>
          <w:spacing w:val="-13"/>
        </w:rPr>
        <w:t xml:space="preserve"> </w:t>
      </w:r>
      <w:r>
        <w:t>and</w:t>
      </w:r>
      <w:r>
        <w:rPr>
          <w:spacing w:val="-9"/>
        </w:rPr>
        <w:t xml:space="preserve"> </w:t>
      </w:r>
      <w:r>
        <w:t>timely.</w:t>
      </w:r>
    </w:p>
    <w:p w:rsidR="002045B6" w:rsidRDefault="00FE1F85">
      <w:pPr>
        <w:pStyle w:val="ListParagraph"/>
        <w:numPr>
          <w:ilvl w:val="0"/>
          <w:numId w:val="2"/>
        </w:numPr>
        <w:tabs>
          <w:tab w:val="left" w:pos="1202"/>
          <w:tab w:val="left" w:pos="1203"/>
        </w:tabs>
        <w:spacing w:before="26" w:line="158" w:lineRule="auto"/>
        <w:ind w:left="1202" w:right="782"/>
      </w:pPr>
      <w:r>
        <w:t>Process</w:t>
      </w:r>
      <w:r>
        <w:rPr>
          <w:spacing w:val="-8"/>
        </w:rPr>
        <w:t xml:space="preserve"> </w:t>
      </w:r>
      <w:r>
        <w:t>all</w:t>
      </w:r>
      <w:r>
        <w:rPr>
          <w:spacing w:val="-9"/>
        </w:rPr>
        <w:t xml:space="preserve"> </w:t>
      </w:r>
      <w:r>
        <w:t>HCV</w:t>
      </w:r>
      <w:r>
        <w:rPr>
          <w:spacing w:val="-8"/>
        </w:rPr>
        <w:t xml:space="preserve"> </w:t>
      </w:r>
      <w:r>
        <w:t>utility</w:t>
      </w:r>
      <w:r>
        <w:rPr>
          <w:spacing w:val="-8"/>
        </w:rPr>
        <w:t xml:space="preserve"> </w:t>
      </w:r>
      <w:r>
        <w:t>disbursement</w:t>
      </w:r>
      <w:r>
        <w:rPr>
          <w:spacing w:val="-8"/>
        </w:rPr>
        <w:t xml:space="preserve"> </w:t>
      </w:r>
      <w:r>
        <w:t>requests</w:t>
      </w:r>
      <w:r>
        <w:rPr>
          <w:spacing w:val="-8"/>
        </w:rPr>
        <w:t xml:space="preserve"> </w:t>
      </w:r>
      <w:r>
        <w:t>and</w:t>
      </w:r>
      <w:r>
        <w:rPr>
          <w:spacing w:val="-10"/>
        </w:rPr>
        <w:t xml:space="preserve"> </w:t>
      </w:r>
      <w:r>
        <w:t>order</w:t>
      </w:r>
      <w:r>
        <w:rPr>
          <w:spacing w:val="-6"/>
        </w:rPr>
        <w:t xml:space="preserve"> </w:t>
      </w:r>
      <w:r>
        <w:t>prepaid</w:t>
      </w:r>
      <w:r>
        <w:rPr>
          <w:spacing w:val="-9"/>
        </w:rPr>
        <w:t xml:space="preserve"> </w:t>
      </w:r>
      <w:r>
        <w:t>debit</w:t>
      </w:r>
      <w:r>
        <w:rPr>
          <w:spacing w:val="-8"/>
        </w:rPr>
        <w:t xml:space="preserve"> </w:t>
      </w:r>
      <w:r>
        <w:t>cards</w:t>
      </w:r>
      <w:r>
        <w:rPr>
          <w:spacing w:val="-15"/>
        </w:rPr>
        <w:t xml:space="preserve"> </w:t>
      </w:r>
      <w:r>
        <w:t>as needed.</w:t>
      </w:r>
    </w:p>
    <w:p w:rsidR="002045B6" w:rsidRDefault="002045B6">
      <w:pPr>
        <w:pStyle w:val="BodyText"/>
        <w:spacing w:before="16"/>
        <w:rPr>
          <w:sz w:val="25"/>
        </w:rPr>
      </w:pPr>
    </w:p>
    <w:p w:rsidR="002045B6" w:rsidRDefault="00FE1F85">
      <w:pPr>
        <w:pStyle w:val="BodyText"/>
        <w:ind w:left="125"/>
      </w:pPr>
      <w:r>
        <w:t>Other General Accounting Activities</w:t>
      </w:r>
    </w:p>
    <w:p w:rsidR="002045B6" w:rsidRDefault="00C66AEE">
      <w:pPr>
        <w:pStyle w:val="ListParagraph"/>
        <w:numPr>
          <w:ilvl w:val="0"/>
          <w:numId w:val="2"/>
        </w:numPr>
        <w:tabs>
          <w:tab w:val="left" w:pos="1218"/>
          <w:tab w:val="left" w:pos="1220"/>
        </w:tabs>
        <w:spacing w:before="198" w:line="160" w:lineRule="auto"/>
        <w:ind w:left="1200" w:right="431" w:hanging="344"/>
      </w:pPr>
      <w:r>
        <w:t>Ensure</w:t>
      </w:r>
      <w:r w:rsidR="00FE1F85">
        <w:rPr>
          <w:spacing w:val="-9"/>
        </w:rPr>
        <w:t xml:space="preserve"> </w:t>
      </w:r>
      <w:r w:rsidR="00FE1F85">
        <w:t>financial</w:t>
      </w:r>
      <w:r w:rsidR="00FE1F85">
        <w:rPr>
          <w:spacing w:val="-10"/>
        </w:rPr>
        <w:t xml:space="preserve"> </w:t>
      </w:r>
      <w:r w:rsidR="00FE1F85">
        <w:t>compliance</w:t>
      </w:r>
      <w:r w:rsidR="00FE1F85">
        <w:rPr>
          <w:spacing w:val="-10"/>
        </w:rPr>
        <w:t xml:space="preserve"> </w:t>
      </w:r>
      <w:r w:rsidR="00FE1F85">
        <w:t>with</w:t>
      </w:r>
      <w:r w:rsidR="00FE1F85">
        <w:rPr>
          <w:spacing w:val="-9"/>
        </w:rPr>
        <w:t xml:space="preserve"> </w:t>
      </w:r>
      <w:r w:rsidR="00FE1F85">
        <w:t>all</w:t>
      </w:r>
      <w:r w:rsidR="00FE1F85">
        <w:rPr>
          <w:spacing w:val="-8"/>
        </w:rPr>
        <w:t xml:space="preserve"> </w:t>
      </w:r>
      <w:r w:rsidR="00FE1F85">
        <w:t>HUD</w:t>
      </w:r>
      <w:r w:rsidR="00FE1F85">
        <w:rPr>
          <w:spacing w:val="-9"/>
        </w:rPr>
        <w:t xml:space="preserve"> </w:t>
      </w:r>
      <w:r w:rsidR="00FE1F85">
        <w:t>rules</w:t>
      </w:r>
      <w:r w:rsidR="00FE1F85">
        <w:rPr>
          <w:spacing w:val="-8"/>
        </w:rPr>
        <w:t xml:space="preserve"> </w:t>
      </w:r>
      <w:r w:rsidR="00FE1F85">
        <w:t>and</w:t>
      </w:r>
      <w:r w:rsidR="00FE1F85">
        <w:rPr>
          <w:spacing w:val="-11"/>
        </w:rPr>
        <w:t xml:space="preserve"> </w:t>
      </w:r>
      <w:r w:rsidR="00FE1F85">
        <w:t>regulations</w:t>
      </w:r>
      <w:r w:rsidR="00FE1F85">
        <w:rPr>
          <w:spacing w:val="-10"/>
        </w:rPr>
        <w:t xml:space="preserve"> </w:t>
      </w:r>
      <w:r w:rsidR="00FE1F85">
        <w:t>as</w:t>
      </w:r>
      <w:r w:rsidR="00FE1F85">
        <w:rPr>
          <w:spacing w:val="-7"/>
        </w:rPr>
        <w:t xml:space="preserve"> </w:t>
      </w:r>
      <w:r w:rsidR="00FE1F85">
        <w:t>well</w:t>
      </w:r>
      <w:r w:rsidR="00FE1F85">
        <w:rPr>
          <w:spacing w:val="-9"/>
        </w:rPr>
        <w:t xml:space="preserve"> </w:t>
      </w:r>
      <w:r w:rsidR="00FE1F85">
        <w:t>as</w:t>
      </w:r>
      <w:r w:rsidR="00FE1F85">
        <w:rPr>
          <w:spacing w:val="-7"/>
        </w:rPr>
        <w:t xml:space="preserve"> </w:t>
      </w:r>
      <w:r w:rsidR="00FE1F85">
        <w:t>any</w:t>
      </w:r>
      <w:r w:rsidR="00FE1F85">
        <w:rPr>
          <w:spacing w:val="-10"/>
        </w:rPr>
        <w:t xml:space="preserve"> </w:t>
      </w:r>
      <w:r w:rsidR="00FE1F85">
        <w:t>other funding rules and</w:t>
      </w:r>
      <w:r w:rsidR="00FE1F85">
        <w:rPr>
          <w:spacing w:val="-16"/>
        </w:rPr>
        <w:t xml:space="preserve"> </w:t>
      </w:r>
      <w:r w:rsidR="00FE1F85">
        <w:t>regulations.</w:t>
      </w:r>
    </w:p>
    <w:p w:rsidR="002045B6" w:rsidRDefault="00FE1F85">
      <w:pPr>
        <w:pStyle w:val="ListParagraph"/>
        <w:numPr>
          <w:ilvl w:val="0"/>
          <w:numId w:val="2"/>
        </w:numPr>
        <w:tabs>
          <w:tab w:val="left" w:pos="1218"/>
          <w:tab w:val="left" w:pos="1220"/>
        </w:tabs>
        <w:spacing w:before="1" w:line="158" w:lineRule="auto"/>
        <w:ind w:left="1200" w:right="897" w:hanging="344"/>
      </w:pPr>
      <w:r>
        <w:t>Answer</w:t>
      </w:r>
      <w:r>
        <w:rPr>
          <w:spacing w:val="-10"/>
        </w:rPr>
        <w:t xml:space="preserve"> </w:t>
      </w:r>
      <w:r>
        <w:t>phone</w:t>
      </w:r>
      <w:r>
        <w:rPr>
          <w:spacing w:val="-12"/>
        </w:rPr>
        <w:t xml:space="preserve"> </w:t>
      </w:r>
      <w:r>
        <w:t>calls/emails</w:t>
      </w:r>
      <w:r>
        <w:rPr>
          <w:spacing w:val="-10"/>
        </w:rPr>
        <w:t xml:space="preserve"> </w:t>
      </w:r>
      <w:r>
        <w:t>regarding</w:t>
      </w:r>
      <w:r>
        <w:rPr>
          <w:spacing w:val="-9"/>
        </w:rPr>
        <w:t xml:space="preserve"> </w:t>
      </w:r>
      <w:r>
        <w:t>various</w:t>
      </w:r>
      <w:r>
        <w:rPr>
          <w:spacing w:val="-11"/>
        </w:rPr>
        <w:t xml:space="preserve"> </w:t>
      </w:r>
      <w:r>
        <w:t>accounting</w:t>
      </w:r>
      <w:r>
        <w:rPr>
          <w:spacing w:val="-10"/>
        </w:rPr>
        <w:t xml:space="preserve"> </w:t>
      </w:r>
      <w:r>
        <w:t>questions</w:t>
      </w:r>
      <w:r>
        <w:rPr>
          <w:spacing w:val="-11"/>
        </w:rPr>
        <w:t xml:space="preserve"> </w:t>
      </w:r>
      <w:r>
        <w:t>from</w:t>
      </w:r>
      <w:r>
        <w:rPr>
          <w:spacing w:val="-9"/>
        </w:rPr>
        <w:t xml:space="preserve"> </w:t>
      </w:r>
      <w:r>
        <w:t>staff, tenants, vendors</w:t>
      </w:r>
      <w:r w:rsidR="00C66AEE">
        <w:t>,</w:t>
      </w:r>
      <w:r>
        <w:t xml:space="preserve"> and</w:t>
      </w:r>
      <w:r>
        <w:rPr>
          <w:spacing w:val="-19"/>
        </w:rPr>
        <w:t xml:space="preserve"> </w:t>
      </w:r>
      <w:r>
        <w:t>landlords.</w:t>
      </w:r>
    </w:p>
    <w:p w:rsidR="002045B6" w:rsidRDefault="00FE1F85">
      <w:pPr>
        <w:pStyle w:val="ListParagraph"/>
        <w:numPr>
          <w:ilvl w:val="0"/>
          <w:numId w:val="2"/>
        </w:numPr>
        <w:tabs>
          <w:tab w:val="left" w:pos="1218"/>
          <w:tab w:val="left" w:pos="1220"/>
        </w:tabs>
        <w:spacing w:line="229" w:lineRule="exact"/>
        <w:ind w:left="1219" w:hanging="364"/>
      </w:pPr>
      <w:r>
        <w:t>Assist with the financial audit</w:t>
      </w:r>
      <w:r>
        <w:rPr>
          <w:spacing w:val="-31"/>
        </w:rPr>
        <w:t xml:space="preserve"> </w:t>
      </w:r>
      <w:r>
        <w:t>annually.</w:t>
      </w:r>
    </w:p>
    <w:p w:rsidR="002045B6" w:rsidRDefault="00FE1F85">
      <w:pPr>
        <w:pStyle w:val="ListParagraph"/>
        <w:numPr>
          <w:ilvl w:val="0"/>
          <w:numId w:val="2"/>
        </w:numPr>
        <w:tabs>
          <w:tab w:val="left" w:pos="1218"/>
          <w:tab w:val="left" w:pos="1220"/>
        </w:tabs>
        <w:ind w:left="1219" w:hanging="364"/>
      </w:pPr>
      <w:r>
        <w:t>Maintain all petty cash</w:t>
      </w:r>
      <w:r>
        <w:rPr>
          <w:spacing w:val="-24"/>
        </w:rPr>
        <w:t xml:space="preserve"> </w:t>
      </w:r>
      <w:r>
        <w:t>registers.</w:t>
      </w:r>
    </w:p>
    <w:p w:rsidR="002045B6" w:rsidRDefault="00FE1F85">
      <w:pPr>
        <w:pStyle w:val="ListParagraph"/>
        <w:numPr>
          <w:ilvl w:val="0"/>
          <w:numId w:val="2"/>
        </w:numPr>
        <w:tabs>
          <w:tab w:val="left" w:pos="1218"/>
          <w:tab w:val="left" w:pos="1220"/>
        </w:tabs>
        <w:spacing w:line="254" w:lineRule="exact"/>
        <w:ind w:left="1219" w:hanging="364"/>
      </w:pPr>
      <w:r>
        <w:t>Maintain accounting standard operating procedures</w:t>
      </w:r>
      <w:r>
        <w:rPr>
          <w:spacing w:val="-38"/>
        </w:rPr>
        <w:t xml:space="preserve"> </w:t>
      </w:r>
      <w:r>
        <w:t>(SOPs).</w:t>
      </w:r>
    </w:p>
    <w:p w:rsidR="002045B6" w:rsidRDefault="00FE1F85">
      <w:pPr>
        <w:pStyle w:val="ListParagraph"/>
        <w:numPr>
          <w:ilvl w:val="0"/>
          <w:numId w:val="2"/>
        </w:numPr>
        <w:tabs>
          <w:tab w:val="left" w:pos="1218"/>
          <w:tab w:val="left" w:pos="1220"/>
        </w:tabs>
        <w:ind w:left="1219" w:hanging="364"/>
      </w:pPr>
      <w:r>
        <w:t>Attend</w:t>
      </w:r>
      <w:r>
        <w:rPr>
          <w:spacing w:val="-6"/>
        </w:rPr>
        <w:t xml:space="preserve"> </w:t>
      </w:r>
      <w:r>
        <w:t>HUD</w:t>
      </w:r>
      <w:r>
        <w:rPr>
          <w:spacing w:val="-5"/>
        </w:rPr>
        <w:t xml:space="preserve"> </w:t>
      </w:r>
      <w:r>
        <w:t>accounting</w:t>
      </w:r>
      <w:r>
        <w:rPr>
          <w:spacing w:val="-8"/>
        </w:rPr>
        <w:t xml:space="preserve"> </w:t>
      </w:r>
      <w:r>
        <w:t>and</w:t>
      </w:r>
      <w:r>
        <w:rPr>
          <w:spacing w:val="-5"/>
        </w:rPr>
        <w:t xml:space="preserve"> </w:t>
      </w:r>
      <w:r>
        <w:t>other</w:t>
      </w:r>
      <w:r>
        <w:rPr>
          <w:spacing w:val="-8"/>
        </w:rPr>
        <w:t xml:space="preserve"> </w:t>
      </w:r>
      <w:r>
        <w:t>various</w:t>
      </w:r>
      <w:r>
        <w:rPr>
          <w:spacing w:val="-6"/>
        </w:rPr>
        <w:t xml:space="preserve"> </w:t>
      </w:r>
      <w:r>
        <w:t>training</w:t>
      </w:r>
      <w:r>
        <w:rPr>
          <w:spacing w:val="-6"/>
        </w:rPr>
        <w:t xml:space="preserve"> </w:t>
      </w:r>
      <w:r>
        <w:t>as</w:t>
      </w:r>
      <w:r>
        <w:rPr>
          <w:spacing w:val="-9"/>
        </w:rPr>
        <w:t xml:space="preserve"> </w:t>
      </w:r>
      <w:r>
        <w:t>required.</w:t>
      </w:r>
    </w:p>
    <w:p w:rsidR="002045B6" w:rsidRDefault="00FE1F85">
      <w:pPr>
        <w:pStyle w:val="ListParagraph"/>
        <w:numPr>
          <w:ilvl w:val="0"/>
          <w:numId w:val="2"/>
        </w:numPr>
        <w:tabs>
          <w:tab w:val="left" w:pos="1218"/>
          <w:tab w:val="left" w:pos="1220"/>
        </w:tabs>
        <w:spacing w:line="255" w:lineRule="exact"/>
        <w:ind w:left="1219" w:hanging="364"/>
      </w:pPr>
      <w:r>
        <w:t>Assist</w:t>
      </w:r>
      <w:r>
        <w:rPr>
          <w:spacing w:val="-7"/>
        </w:rPr>
        <w:t xml:space="preserve"> </w:t>
      </w:r>
      <w:r>
        <w:t>with</w:t>
      </w:r>
      <w:r>
        <w:rPr>
          <w:spacing w:val="-6"/>
        </w:rPr>
        <w:t xml:space="preserve"> </w:t>
      </w:r>
      <w:r>
        <w:t>other</w:t>
      </w:r>
      <w:r>
        <w:rPr>
          <w:spacing w:val="-7"/>
        </w:rPr>
        <w:t xml:space="preserve"> </w:t>
      </w:r>
      <w:r>
        <w:t>General</w:t>
      </w:r>
      <w:r>
        <w:rPr>
          <w:spacing w:val="-7"/>
        </w:rPr>
        <w:t xml:space="preserve"> </w:t>
      </w:r>
      <w:r>
        <w:t>Ledger</w:t>
      </w:r>
      <w:r>
        <w:rPr>
          <w:spacing w:val="-5"/>
        </w:rPr>
        <w:t xml:space="preserve"> </w:t>
      </w:r>
      <w:r>
        <w:t>activities</w:t>
      </w:r>
      <w:r>
        <w:rPr>
          <w:spacing w:val="-6"/>
        </w:rPr>
        <w:t xml:space="preserve"> </w:t>
      </w:r>
      <w:r>
        <w:t>as</w:t>
      </w:r>
      <w:r>
        <w:rPr>
          <w:spacing w:val="-10"/>
        </w:rPr>
        <w:t xml:space="preserve"> </w:t>
      </w:r>
      <w:r>
        <w:t>needed.</w:t>
      </w:r>
    </w:p>
    <w:p w:rsidR="002045B6" w:rsidRDefault="00FE1F85">
      <w:pPr>
        <w:pStyle w:val="ListParagraph"/>
        <w:numPr>
          <w:ilvl w:val="0"/>
          <w:numId w:val="2"/>
        </w:numPr>
        <w:tabs>
          <w:tab w:val="left" w:pos="1218"/>
          <w:tab w:val="left" w:pos="1220"/>
        </w:tabs>
        <w:spacing w:line="260" w:lineRule="exact"/>
        <w:ind w:left="1219" w:hanging="364"/>
      </w:pPr>
      <w:r>
        <w:t>Assist</w:t>
      </w:r>
      <w:r>
        <w:rPr>
          <w:spacing w:val="-7"/>
        </w:rPr>
        <w:t xml:space="preserve"> </w:t>
      </w:r>
      <w:r>
        <w:t>with</w:t>
      </w:r>
      <w:r>
        <w:rPr>
          <w:spacing w:val="-6"/>
        </w:rPr>
        <w:t xml:space="preserve"> </w:t>
      </w:r>
      <w:r>
        <w:t>H/R</w:t>
      </w:r>
      <w:r>
        <w:rPr>
          <w:spacing w:val="-6"/>
        </w:rPr>
        <w:t xml:space="preserve"> </w:t>
      </w:r>
      <w:r>
        <w:t>and</w:t>
      </w:r>
      <w:r>
        <w:rPr>
          <w:spacing w:val="-5"/>
        </w:rPr>
        <w:t xml:space="preserve"> </w:t>
      </w:r>
      <w:r>
        <w:t>other</w:t>
      </w:r>
      <w:r>
        <w:rPr>
          <w:spacing w:val="-6"/>
        </w:rPr>
        <w:t xml:space="preserve"> </w:t>
      </w:r>
      <w:r>
        <w:t>administrative</w:t>
      </w:r>
      <w:r>
        <w:rPr>
          <w:spacing w:val="-6"/>
        </w:rPr>
        <w:t xml:space="preserve"> </w:t>
      </w:r>
      <w:r>
        <w:t>tasks</w:t>
      </w:r>
      <w:r>
        <w:rPr>
          <w:spacing w:val="-8"/>
        </w:rPr>
        <w:t xml:space="preserve"> </w:t>
      </w:r>
      <w:r>
        <w:t>as</w:t>
      </w:r>
      <w:r>
        <w:rPr>
          <w:spacing w:val="-4"/>
        </w:rPr>
        <w:t xml:space="preserve"> </w:t>
      </w:r>
      <w:r>
        <w:t>needed.</w:t>
      </w:r>
    </w:p>
    <w:p w:rsidR="002045B6" w:rsidRDefault="00FE1F85">
      <w:pPr>
        <w:pStyle w:val="ListParagraph"/>
        <w:numPr>
          <w:ilvl w:val="0"/>
          <w:numId w:val="2"/>
        </w:numPr>
        <w:tabs>
          <w:tab w:val="left" w:pos="1218"/>
          <w:tab w:val="left" w:pos="1220"/>
        </w:tabs>
        <w:spacing w:line="323" w:lineRule="exact"/>
        <w:ind w:left="1219" w:hanging="364"/>
      </w:pPr>
      <w:r>
        <w:t>Reconcile benefit accounts</w:t>
      </w:r>
      <w:r>
        <w:rPr>
          <w:spacing w:val="-18"/>
        </w:rPr>
        <w:t xml:space="preserve"> </w:t>
      </w:r>
      <w:r>
        <w:t>periodically</w:t>
      </w:r>
    </w:p>
    <w:p w:rsidR="002045B6" w:rsidRDefault="002045B6">
      <w:pPr>
        <w:spacing w:line="323" w:lineRule="exact"/>
        <w:sectPr w:rsidR="002045B6">
          <w:type w:val="continuous"/>
          <w:pgSz w:w="12240" w:h="15840"/>
          <w:pgMar w:top="620" w:right="1320" w:bottom="280" w:left="1320" w:header="720" w:footer="720" w:gutter="0"/>
          <w:cols w:space="720"/>
        </w:sectPr>
      </w:pPr>
    </w:p>
    <w:p w:rsidR="002045B6" w:rsidRDefault="00FE1F85">
      <w:pPr>
        <w:pStyle w:val="Heading2"/>
      </w:pPr>
      <w:r>
        <w:lastRenderedPageBreak/>
        <w:t>The Housing Authority</w:t>
      </w:r>
    </w:p>
    <w:p w:rsidR="002045B6" w:rsidRDefault="00FE1F85">
      <w:pPr>
        <w:pStyle w:val="Heading3"/>
      </w:pPr>
      <w:proofErr w:type="gramStart"/>
      <w:r>
        <w:t>of</w:t>
      </w:r>
      <w:proofErr w:type="gramEnd"/>
      <w:r>
        <w:t xml:space="preserve"> the City of Bloomington</w:t>
      </w:r>
    </w:p>
    <w:p w:rsidR="002045B6" w:rsidRDefault="002045B6">
      <w:pPr>
        <w:pStyle w:val="BodyText"/>
        <w:rPr>
          <w:sz w:val="31"/>
        </w:rPr>
      </w:pPr>
    </w:p>
    <w:p w:rsidR="002045B6" w:rsidRDefault="00FE1F85">
      <w:pPr>
        <w:ind w:left="118"/>
        <w:rPr>
          <w:rFonts w:ascii="Arial"/>
          <w:b/>
          <w:sz w:val="28"/>
        </w:rPr>
      </w:pPr>
      <w:r>
        <w:rPr>
          <w:rFonts w:ascii="Arial"/>
          <w:b/>
          <w:sz w:val="28"/>
        </w:rPr>
        <w:t>ANALYSIS OF PHYSICAL DEMANDS OF POSITION</w:t>
      </w:r>
    </w:p>
    <w:p w:rsidR="002045B6" w:rsidRDefault="00C66AEE">
      <w:pPr>
        <w:pStyle w:val="BodyText"/>
        <w:spacing w:before="134" w:line="172" w:lineRule="auto"/>
        <w:ind w:left="118" w:firstLine="24"/>
      </w:pPr>
      <w:r>
        <w:br w:type="column"/>
      </w:r>
      <w:r>
        <w:t>1007 N</w:t>
      </w:r>
      <w:r w:rsidR="00FE1F85">
        <w:t>.</w:t>
      </w:r>
      <w:r>
        <w:t xml:space="preserve"> </w:t>
      </w:r>
      <w:r w:rsidR="00FE1F85">
        <w:t>Summit Street Bloomington, IN 47404</w:t>
      </w:r>
    </w:p>
    <w:p w:rsidR="002045B6" w:rsidRDefault="002045B6">
      <w:pPr>
        <w:spacing w:line="172" w:lineRule="auto"/>
        <w:sectPr w:rsidR="002045B6">
          <w:pgSz w:w="12240" w:h="15840"/>
          <w:pgMar w:top="620" w:right="1320" w:bottom="280" w:left="1320" w:header="720" w:footer="720" w:gutter="0"/>
          <w:cols w:num="2" w:space="720" w:equalWidth="0">
            <w:col w:w="6924" w:space="222"/>
            <w:col w:w="2454"/>
          </w:cols>
        </w:sectPr>
      </w:pPr>
    </w:p>
    <w:p w:rsidR="002045B6" w:rsidRDefault="00FE1F85">
      <w:pPr>
        <w:pStyle w:val="BodyText"/>
        <w:spacing w:before="10"/>
        <w:rPr>
          <w:sz w:val="27"/>
        </w:rPr>
      </w:pPr>
      <w:r>
        <w:rPr>
          <w:noProof/>
        </w:rPr>
        <w:drawing>
          <wp:anchor distT="0" distB="0" distL="0" distR="0" simplePos="0" relativeHeight="251410432" behindDoc="1" locked="0" layoutInCell="1" allowOverlap="1">
            <wp:simplePos x="0" y="0"/>
            <wp:positionH relativeFrom="page">
              <wp:posOffset>0</wp:posOffset>
            </wp:positionH>
            <wp:positionV relativeFrom="page">
              <wp:posOffset>0</wp:posOffset>
            </wp:positionV>
            <wp:extent cx="7772400" cy="100584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7772400" cy="10058400"/>
                    </a:xfrm>
                    <a:prstGeom prst="rect">
                      <a:avLst/>
                    </a:prstGeom>
                  </pic:spPr>
                </pic:pic>
              </a:graphicData>
            </a:graphic>
          </wp:anchor>
        </w:drawing>
      </w:r>
    </w:p>
    <w:p w:rsidR="002045B6" w:rsidRDefault="00FE1F85">
      <w:pPr>
        <w:pStyle w:val="BodyText"/>
        <w:spacing w:before="132" w:line="172" w:lineRule="auto"/>
        <w:ind w:left="123" w:right="238" w:firstLine="10"/>
      </w:pPr>
      <w:r>
        <w:t xml:space="preserve">Physical demands of this position may vary and are not held to the below analysis but are here for the </w:t>
      </w:r>
      <w:r w:rsidR="00C83144">
        <w:t>employee's</w:t>
      </w:r>
      <w:r>
        <w:t xml:space="preserve"> general knowledge of the demands this position may require.</w:t>
      </w:r>
    </w:p>
    <w:p w:rsidR="002045B6" w:rsidRDefault="002045B6">
      <w:pPr>
        <w:pStyle w:val="BodyText"/>
        <w:spacing w:before="10"/>
        <w:rPr>
          <w:sz w:val="21"/>
        </w:rPr>
      </w:pPr>
    </w:p>
    <w:tbl>
      <w:tblPr>
        <w:tblW w:w="0" w:type="auto"/>
        <w:tblInd w:w="454" w:type="dxa"/>
        <w:tblLayout w:type="fixed"/>
        <w:tblCellMar>
          <w:left w:w="0" w:type="dxa"/>
          <w:right w:w="0" w:type="dxa"/>
        </w:tblCellMar>
        <w:tblLook w:val="01E0" w:firstRow="1" w:lastRow="1" w:firstColumn="1" w:lastColumn="1" w:noHBand="0" w:noVBand="0"/>
      </w:tblPr>
      <w:tblGrid>
        <w:gridCol w:w="321"/>
        <w:gridCol w:w="1272"/>
        <w:gridCol w:w="528"/>
        <w:gridCol w:w="1100"/>
        <w:gridCol w:w="346"/>
        <w:gridCol w:w="1149"/>
      </w:tblGrid>
      <w:tr w:rsidR="002045B6">
        <w:trPr>
          <w:trHeight w:val="890"/>
        </w:trPr>
        <w:tc>
          <w:tcPr>
            <w:tcW w:w="321" w:type="dxa"/>
          </w:tcPr>
          <w:p w:rsidR="002045B6" w:rsidRDefault="00FE1F85">
            <w:pPr>
              <w:pStyle w:val="TableParagraph"/>
              <w:spacing w:before="17"/>
              <w:ind w:left="50"/>
              <w:rPr>
                <w:rFonts w:ascii="Arial Black" w:hAnsi="Arial Black"/>
                <w:sz w:val="35"/>
              </w:rPr>
            </w:pPr>
            <w:r>
              <w:rPr>
                <w:rFonts w:ascii="Arial Black" w:hAnsi="Arial Black"/>
                <w:w w:val="78"/>
                <w:sz w:val="35"/>
              </w:rPr>
              <w:t>□</w:t>
            </w:r>
          </w:p>
          <w:p w:rsidR="002045B6" w:rsidRDefault="00FE1F85">
            <w:pPr>
              <w:pStyle w:val="TableParagraph"/>
              <w:spacing w:before="49" w:line="311" w:lineRule="exact"/>
              <w:ind w:left="50"/>
              <w:rPr>
                <w:rFonts w:ascii="Arial Black"/>
                <w:sz w:val="25"/>
              </w:rPr>
            </w:pPr>
            <w:r>
              <w:rPr>
                <w:rFonts w:ascii="Arial Black"/>
                <w:w w:val="107"/>
                <w:sz w:val="25"/>
              </w:rPr>
              <w:t>0</w:t>
            </w:r>
          </w:p>
        </w:tc>
        <w:tc>
          <w:tcPr>
            <w:tcW w:w="1272" w:type="dxa"/>
          </w:tcPr>
          <w:p w:rsidR="002045B6" w:rsidRDefault="00FE1F85">
            <w:pPr>
              <w:pStyle w:val="TableParagraph"/>
              <w:spacing w:before="93" w:line="430" w:lineRule="atLeast"/>
              <w:ind w:left="108" w:right="290" w:hanging="15"/>
            </w:pPr>
            <w:r>
              <w:t>Standing Lifting</w:t>
            </w:r>
          </w:p>
        </w:tc>
        <w:tc>
          <w:tcPr>
            <w:tcW w:w="528" w:type="dxa"/>
          </w:tcPr>
          <w:p w:rsidR="002045B6" w:rsidRDefault="00FE1F85">
            <w:pPr>
              <w:pStyle w:val="TableParagraph"/>
              <w:spacing w:before="17"/>
              <w:ind w:left="259"/>
              <w:rPr>
                <w:rFonts w:ascii="Arial Black" w:hAnsi="Arial Black"/>
                <w:sz w:val="35"/>
              </w:rPr>
            </w:pPr>
            <w:r>
              <w:rPr>
                <w:rFonts w:ascii="Arial Black" w:hAnsi="Arial Black"/>
                <w:w w:val="78"/>
                <w:sz w:val="35"/>
              </w:rPr>
              <w:t>□</w:t>
            </w:r>
          </w:p>
          <w:p w:rsidR="002045B6" w:rsidRDefault="00FE1F85">
            <w:pPr>
              <w:pStyle w:val="TableParagraph"/>
              <w:spacing w:before="49" w:line="311" w:lineRule="exact"/>
              <w:ind w:left="259"/>
              <w:rPr>
                <w:rFonts w:ascii="Arial Black"/>
                <w:sz w:val="25"/>
              </w:rPr>
            </w:pPr>
            <w:r>
              <w:rPr>
                <w:rFonts w:ascii="Arial Black"/>
                <w:w w:val="107"/>
                <w:sz w:val="25"/>
              </w:rPr>
              <w:t>0</w:t>
            </w:r>
          </w:p>
        </w:tc>
        <w:tc>
          <w:tcPr>
            <w:tcW w:w="1100" w:type="dxa"/>
          </w:tcPr>
          <w:p w:rsidR="002045B6" w:rsidRDefault="00FE1F85">
            <w:pPr>
              <w:pStyle w:val="TableParagraph"/>
              <w:spacing w:before="92" w:line="430" w:lineRule="atLeast"/>
              <w:ind w:left="106" w:hanging="15"/>
            </w:pPr>
            <w:r>
              <w:t xml:space="preserve">Walking </w:t>
            </w:r>
            <w:r>
              <w:rPr>
                <w:w w:val="95"/>
              </w:rPr>
              <w:t>Carrying</w:t>
            </w:r>
          </w:p>
        </w:tc>
        <w:tc>
          <w:tcPr>
            <w:tcW w:w="346" w:type="dxa"/>
          </w:tcPr>
          <w:p w:rsidR="002045B6" w:rsidRDefault="00FE1F85">
            <w:pPr>
              <w:pStyle w:val="TableParagraph"/>
              <w:spacing w:before="127" w:line="337" w:lineRule="exact"/>
              <w:ind w:left="74"/>
              <w:rPr>
                <w:rFonts w:ascii="Arial Black"/>
                <w:sz w:val="25"/>
              </w:rPr>
            </w:pPr>
            <w:r>
              <w:rPr>
                <w:rFonts w:ascii="Arial Black"/>
                <w:w w:val="107"/>
                <w:sz w:val="25"/>
              </w:rPr>
              <w:t>0</w:t>
            </w:r>
          </w:p>
          <w:p w:rsidR="002045B6" w:rsidRDefault="00FE1F85">
            <w:pPr>
              <w:pStyle w:val="TableParagraph"/>
              <w:spacing w:line="406" w:lineRule="exact"/>
              <w:ind w:left="74"/>
              <w:rPr>
                <w:rFonts w:ascii="Arial Black" w:hAnsi="Arial Black"/>
                <w:sz w:val="35"/>
              </w:rPr>
            </w:pPr>
            <w:r>
              <w:rPr>
                <w:rFonts w:ascii="Arial Black" w:hAnsi="Arial Black"/>
                <w:w w:val="78"/>
                <w:sz w:val="35"/>
              </w:rPr>
              <w:t>□</w:t>
            </w:r>
          </w:p>
        </w:tc>
        <w:tc>
          <w:tcPr>
            <w:tcW w:w="1149" w:type="dxa"/>
          </w:tcPr>
          <w:p w:rsidR="002045B6" w:rsidRDefault="00FE1F85">
            <w:pPr>
              <w:pStyle w:val="TableParagraph"/>
              <w:spacing w:before="93" w:line="430" w:lineRule="atLeast"/>
              <w:ind w:left="109" w:hanging="16"/>
            </w:pPr>
            <w:r>
              <w:t xml:space="preserve">Sitting </w:t>
            </w:r>
            <w:r>
              <w:rPr>
                <w:w w:val="95"/>
              </w:rPr>
              <w:t>Pushing</w:t>
            </w:r>
          </w:p>
        </w:tc>
      </w:tr>
      <w:tr w:rsidR="002045B6">
        <w:trPr>
          <w:trHeight w:val="372"/>
        </w:trPr>
        <w:tc>
          <w:tcPr>
            <w:tcW w:w="321" w:type="dxa"/>
          </w:tcPr>
          <w:p w:rsidR="002045B6" w:rsidRDefault="00FE1F85">
            <w:pPr>
              <w:pStyle w:val="TableParagraph"/>
              <w:spacing w:line="352" w:lineRule="exact"/>
              <w:ind w:right="52"/>
              <w:jc w:val="center"/>
              <w:rPr>
                <w:rFonts w:ascii="Arial Black" w:hAnsi="Arial Black"/>
                <w:sz w:val="35"/>
              </w:rPr>
            </w:pPr>
            <w:r>
              <w:rPr>
                <w:rFonts w:ascii="Arial Black" w:hAnsi="Arial Black"/>
                <w:w w:val="78"/>
                <w:sz w:val="35"/>
              </w:rPr>
              <w:t>□</w:t>
            </w:r>
          </w:p>
        </w:tc>
        <w:tc>
          <w:tcPr>
            <w:tcW w:w="1272" w:type="dxa"/>
          </w:tcPr>
          <w:p w:rsidR="002045B6" w:rsidRDefault="00FE1F85">
            <w:pPr>
              <w:pStyle w:val="TableParagraph"/>
              <w:spacing w:before="51" w:line="301" w:lineRule="exact"/>
              <w:ind w:left="108"/>
            </w:pPr>
            <w:r>
              <w:t>Pulling</w:t>
            </w:r>
          </w:p>
        </w:tc>
        <w:tc>
          <w:tcPr>
            <w:tcW w:w="528" w:type="dxa"/>
          </w:tcPr>
          <w:p w:rsidR="002045B6" w:rsidRDefault="00FE1F85">
            <w:pPr>
              <w:pStyle w:val="TableParagraph"/>
              <w:spacing w:line="352" w:lineRule="exact"/>
              <w:ind w:right="99"/>
              <w:jc w:val="right"/>
              <w:rPr>
                <w:rFonts w:ascii="Arial Black" w:hAnsi="Arial Black"/>
                <w:sz w:val="35"/>
              </w:rPr>
            </w:pPr>
            <w:r>
              <w:rPr>
                <w:rFonts w:ascii="Arial Black" w:hAnsi="Arial Black"/>
                <w:w w:val="78"/>
                <w:sz w:val="35"/>
              </w:rPr>
              <w:t>□</w:t>
            </w:r>
          </w:p>
        </w:tc>
        <w:tc>
          <w:tcPr>
            <w:tcW w:w="1100" w:type="dxa"/>
          </w:tcPr>
          <w:p w:rsidR="002045B6" w:rsidRDefault="00FE1F85">
            <w:pPr>
              <w:pStyle w:val="TableParagraph"/>
              <w:spacing w:before="51" w:line="301" w:lineRule="exact"/>
              <w:ind w:left="9" w:right="45"/>
              <w:jc w:val="center"/>
            </w:pPr>
            <w:r>
              <w:t>Climbing</w:t>
            </w:r>
          </w:p>
        </w:tc>
        <w:tc>
          <w:tcPr>
            <w:tcW w:w="346" w:type="dxa"/>
          </w:tcPr>
          <w:p w:rsidR="002045B6" w:rsidRDefault="00FE1F85">
            <w:pPr>
              <w:pStyle w:val="TableParagraph"/>
              <w:spacing w:before="38" w:line="314" w:lineRule="exact"/>
              <w:ind w:left="74"/>
              <w:rPr>
                <w:rFonts w:ascii="Arial Black"/>
                <w:sz w:val="25"/>
              </w:rPr>
            </w:pPr>
            <w:r>
              <w:rPr>
                <w:rFonts w:ascii="Arial Black"/>
                <w:w w:val="107"/>
                <w:sz w:val="25"/>
              </w:rPr>
              <w:t>0</w:t>
            </w:r>
          </w:p>
        </w:tc>
        <w:tc>
          <w:tcPr>
            <w:tcW w:w="1149" w:type="dxa"/>
          </w:tcPr>
          <w:p w:rsidR="002045B6" w:rsidRDefault="00FE1F85">
            <w:pPr>
              <w:pStyle w:val="TableParagraph"/>
              <w:spacing w:before="51" w:line="301" w:lineRule="exact"/>
              <w:ind w:left="107"/>
            </w:pPr>
            <w:r>
              <w:t>Balancing</w:t>
            </w:r>
          </w:p>
        </w:tc>
      </w:tr>
      <w:tr w:rsidR="002045B6">
        <w:trPr>
          <w:trHeight w:val="434"/>
        </w:trPr>
        <w:tc>
          <w:tcPr>
            <w:tcW w:w="321" w:type="dxa"/>
          </w:tcPr>
          <w:p w:rsidR="002045B6" w:rsidRDefault="00FE1F85">
            <w:pPr>
              <w:pStyle w:val="TableParagraph"/>
              <w:spacing w:before="103" w:line="311" w:lineRule="exact"/>
              <w:ind w:right="40"/>
              <w:jc w:val="center"/>
              <w:rPr>
                <w:rFonts w:ascii="Arial Black"/>
                <w:sz w:val="25"/>
              </w:rPr>
            </w:pPr>
            <w:r>
              <w:rPr>
                <w:rFonts w:ascii="Arial Black"/>
                <w:w w:val="107"/>
                <w:sz w:val="25"/>
              </w:rPr>
              <w:t>0</w:t>
            </w:r>
          </w:p>
        </w:tc>
        <w:tc>
          <w:tcPr>
            <w:tcW w:w="1272" w:type="dxa"/>
          </w:tcPr>
          <w:p w:rsidR="002045B6" w:rsidRDefault="00FE1F85">
            <w:pPr>
              <w:pStyle w:val="TableParagraph"/>
              <w:spacing w:before="116" w:line="298" w:lineRule="exact"/>
              <w:ind w:left="93"/>
            </w:pPr>
            <w:r>
              <w:t>Stooping</w:t>
            </w:r>
          </w:p>
        </w:tc>
        <w:tc>
          <w:tcPr>
            <w:tcW w:w="528" w:type="dxa"/>
          </w:tcPr>
          <w:p w:rsidR="002045B6" w:rsidRDefault="00FE1F85">
            <w:pPr>
              <w:pStyle w:val="TableParagraph"/>
              <w:spacing w:before="103" w:line="311" w:lineRule="exact"/>
              <w:ind w:right="87"/>
              <w:jc w:val="right"/>
              <w:rPr>
                <w:rFonts w:ascii="Arial Black"/>
                <w:sz w:val="25"/>
              </w:rPr>
            </w:pPr>
            <w:r>
              <w:rPr>
                <w:rFonts w:ascii="Arial Black"/>
                <w:w w:val="107"/>
                <w:sz w:val="25"/>
              </w:rPr>
              <w:t>0</w:t>
            </w:r>
          </w:p>
        </w:tc>
        <w:tc>
          <w:tcPr>
            <w:tcW w:w="1100" w:type="dxa"/>
          </w:tcPr>
          <w:p w:rsidR="002045B6" w:rsidRDefault="00FE1F85">
            <w:pPr>
              <w:pStyle w:val="TableParagraph"/>
              <w:spacing w:before="115" w:line="299" w:lineRule="exact"/>
              <w:ind w:left="17" w:right="45"/>
              <w:jc w:val="center"/>
            </w:pPr>
            <w:r>
              <w:t>Kneeling</w:t>
            </w:r>
          </w:p>
        </w:tc>
        <w:tc>
          <w:tcPr>
            <w:tcW w:w="346" w:type="dxa"/>
          </w:tcPr>
          <w:p w:rsidR="002045B6" w:rsidRDefault="00FE1F85">
            <w:pPr>
              <w:pStyle w:val="TableParagraph"/>
              <w:spacing w:line="415" w:lineRule="exact"/>
              <w:ind w:left="74"/>
              <w:rPr>
                <w:rFonts w:ascii="Arial Black" w:hAnsi="Arial Black"/>
                <w:sz w:val="35"/>
              </w:rPr>
            </w:pPr>
            <w:r>
              <w:rPr>
                <w:rFonts w:ascii="Arial Black" w:hAnsi="Arial Black"/>
                <w:w w:val="78"/>
                <w:sz w:val="35"/>
              </w:rPr>
              <w:t>□</w:t>
            </w:r>
          </w:p>
        </w:tc>
        <w:tc>
          <w:tcPr>
            <w:tcW w:w="1149" w:type="dxa"/>
          </w:tcPr>
          <w:p w:rsidR="002045B6" w:rsidRDefault="00FE1F85">
            <w:pPr>
              <w:pStyle w:val="TableParagraph"/>
              <w:spacing w:before="116" w:line="298" w:lineRule="exact"/>
              <w:ind w:left="102"/>
            </w:pPr>
            <w:r>
              <w:t>Crouching</w:t>
            </w:r>
          </w:p>
        </w:tc>
      </w:tr>
      <w:tr w:rsidR="002045B6">
        <w:trPr>
          <w:trHeight w:val="492"/>
        </w:trPr>
        <w:tc>
          <w:tcPr>
            <w:tcW w:w="321" w:type="dxa"/>
          </w:tcPr>
          <w:p w:rsidR="002045B6" w:rsidRDefault="00FE1F85">
            <w:pPr>
              <w:pStyle w:val="TableParagraph"/>
              <w:spacing w:line="473" w:lineRule="exact"/>
              <w:ind w:right="52"/>
              <w:jc w:val="center"/>
              <w:rPr>
                <w:rFonts w:ascii="Arial Black" w:hAnsi="Arial Black"/>
                <w:sz w:val="35"/>
              </w:rPr>
            </w:pPr>
            <w:r>
              <w:rPr>
                <w:rFonts w:ascii="Arial Black" w:hAnsi="Arial Black"/>
                <w:w w:val="78"/>
                <w:sz w:val="35"/>
              </w:rPr>
              <w:t>□</w:t>
            </w:r>
          </w:p>
        </w:tc>
        <w:tc>
          <w:tcPr>
            <w:tcW w:w="1272" w:type="dxa"/>
          </w:tcPr>
          <w:p w:rsidR="002045B6" w:rsidRDefault="00FE1F85">
            <w:pPr>
              <w:pStyle w:val="TableParagraph"/>
              <w:spacing w:before="114" w:line="359" w:lineRule="exact"/>
              <w:ind w:left="103"/>
            </w:pPr>
            <w:r>
              <w:t>Crawling</w:t>
            </w:r>
          </w:p>
        </w:tc>
        <w:tc>
          <w:tcPr>
            <w:tcW w:w="528" w:type="dxa"/>
          </w:tcPr>
          <w:p w:rsidR="002045B6" w:rsidRDefault="00FE1F85">
            <w:pPr>
              <w:pStyle w:val="TableParagraph"/>
              <w:spacing w:before="100"/>
              <w:ind w:right="87"/>
              <w:jc w:val="right"/>
              <w:rPr>
                <w:rFonts w:ascii="Arial Black"/>
                <w:sz w:val="25"/>
              </w:rPr>
            </w:pPr>
            <w:r>
              <w:rPr>
                <w:rFonts w:ascii="Arial Black"/>
                <w:w w:val="107"/>
                <w:sz w:val="25"/>
              </w:rPr>
              <w:t>0</w:t>
            </w:r>
          </w:p>
        </w:tc>
        <w:tc>
          <w:tcPr>
            <w:tcW w:w="1100" w:type="dxa"/>
          </w:tcPr>
          <w:p w:rsidR="002045B6" w:rsidRDefault="00FE1F85">
            <w:pPr>
              <w:pStyle w:val="TableParagraph"/>
              <w:spacing w:before="114" w:line="358" w:lineRule="exact"/>
              <w:ind w:left="84" w:right="44"/>
              <w:jc w:val="center"/>
            </w:pPr>
            <w:r>
              <w:t>Reaching</w:t>
            </w:r>
          </w:p>
        </w:tc>
        <w:tc>
          <w:tcPr>
            <w:tcW w:w="346" w:type="dxa"/>
          </w:tcPr>
          <w:p w:rsidR="002045B6" w:rsidRDefault="00FE1F85">
            <w:pPr>
              <w:pStyle w:val="TableParagraph"/>
              <w:spacing w:before="100"/>
              <w:ind w:left="74"/>
              <w:rPr>
                <w:rFonts w:ascii="Arial Black"/>
                <w:sz w:val="25"/>
              </w:rPr>
            </w:pPr>
            <w:r>
              <w:rPr>
                <w:rFonts w:ascii="Arial Black"/>
                <w:w w:val="107"/>
                <w:sz w:val="25"/>
              </w:rPr>
              <w:t>0</w:t>
            </w:r>
          </w:p>
        </w:tc>
        <w:tc>
          <w:tcPr>
            <w:tcW w:w="1149" w:type="dxa"/>
          </w:tcPr>
          <w:p w:rsidR="002045B6" w:rsidRDefault="00FE1F85">
            <w:pPr>
              <w:pStyle w:val="TableParagraph"/>
              <w:spacing w:before="113" w:line="360" w:lineRule="exact"/>
              <w:ind w:left="109"/>
            </w:pPr>
            <w:r>
              <w:t>Handling</w:t>
            </w:r>
          </w:p>
        </w:tc>
      </w:tr>
      <w:tr w:rsidR="002045B6">
        <w:trPr>
          <w:trHeight w:val="370"/>
        </w:trPr>
        <w:tc>
          <w:tcPr>
            <w:tcW w:w="321" w:type="dxa"/>
          </w:tcPr>
          <w:p w:rsidR="002045B6" w:rsidRDefault="00FE1F85">
            <w:pPr>
              <w:pStyle w:val="TableParagraph"/>
              <w:spacing w:before="42" w:line="308" w:lineRule="exact"/>
              <w:ind w:right="40"/>
              <w:jc w:val="center"/>
              <w:rPr>
                <w:rFonts w:ascii="Arial Black"/>
                <w:sz w:val="25"/>
              </w:rPr>
            </w:pPr>
            <w:r>
              <w:rPr>
                <w:rFonts w:ascii="Arial Black"/>
                <w:w w:val="107"/>
                <w:sz w:val="25"/>
              </w:rPr>
              <w:t>0</w:t>
            </w:r>
          </w:p>
        </w:tc>
        <w:tc>
          <w:tcPr>
            <w:tcW w:w="1272" w:type="dxa"/>
          </w:tcPr>
          <w:p w:rsidR="002045B6" w:rsidRDefault="00FE1F85">
            <w:pPr>
              <w:pStyle w:val="TableParagraph"/>
              <w:spacing w:before="56" w:line="294" w:lineRule="exact"/>
              <w:ind w:left="93"/>
            </w:pPr>
            <w:r>
              <w:t>Speaking</w:t>
            </w:r>
          </w:p>
        </w:tc>
        <w:tc>
          <w:tcPr>
            <w:tcW w:w="528" w:type="dxa"/>
          </w:tcPr>
          <w:p w:rsidR="002045B6" w:rsidRDefault="00FE1F85">
            <w:pPr>
              <w:pStyle w:val="TableParagraph"/>
              <w:spacing w:before="42" w:line="308" w:lineRule="exact"/>
              <w:ind w:right="87"/>
              <w:jc w:val="right"/>
              <w:rPr>
                <w:rFonts w:ascii="Arial Black"/>
                <w:sz w:val="25"/>
              </w:rPr>
            </w:pPr>
            <w:r>
              <w:rPr>
                <w:rFonts w:ascii="Arial Black"/>
                <w:w w:val="107"/>
                <w:sz w:val="25"/>
              </w:rPr>
              <w:t>0</w:t>
            </w:r>
          </w:p>
        </w:tc>
        <w:tc>
          <w:tcPr>
            <w:tcW w:w="1100" w:type="dxa"/>
          </w:tcPr>
          <w:p w:rsidR="002045B6" w:rsidRDefault="00FE1F85">
            <w:pPr>
              <w:pStyle w:val="TableParagraph"/>
              <w:spacing w:before="55" w:line="295" w:lineRule="exact"/>
              <w:ind w:left="84" w:right="199"/>
              <w:jc w:val="center"/>
            </w:pPr>
            <w:r>
              <w:t>Hearing</w:t>
            </w:r>
          </w:p>
        </w:tc>
        <w:tc>
          <w:tcPr>
            <w:tcW w:w="346" w:type="dxa"/>
          </w:tcPr>
          <w:p w:rsidR="002045B6" w:rsidRDefault="00FE1F85">
            <w:pPr>
              <w:pStyle w:val="TableParagraph"/>
              <w:spacing w:before="42" w:line="308" w:lineRule="exact"/>
              <w:ind w:left="74"/>
              <w:rPr>
                <w:rFonts w:ascii="Arial Black"/>
                <w:sz w:val="25"/>
              </w:rPr>
            </w:pPr>
            <w:r>
              <w:rPr>
                <w:rFonts w:ascii="Arial Black"/>
                <w:w w:val="107"/>
                <w:sz w:val="25"/>
              </w:rPr>
              <w:t>0</w:t>
            </w:r>
          </w:p>
        </w:tc>
        <w:tc>
          <w:tcPr>
            <w:tcW w:w="1149" w:type="dxa"/>
          </w:tcPr>
          <w:p w:rsidR="002045B6" w:rsidRDefault="00FE1F85">
            <w:pPr>
              <w:pStyle w:val="TableParagraph"/>
              <w:spacing w:before="56" w:line="294" w:lineRule="exact"/>
              <w:ind w:left="94"/>
            </w:pPr>
            <w:r>
              <w:t>Seeing</w:t>
            </w:r>
          </w:p>
        </w:tc>
      </w:tr>
    </w:tbl>
    <w:p w:rsidR="002045B6" w:rsidRDefault="00FE1F85">
      <w:pPr>
        <w:pStyle w:val="BodyText"/>
        <w:tabs>
          <w:tab w:val="left" w:pos="875"/>
          <w:tab w:val="left" w:pos="3741"/>
          <w:tab w:val="left" w:pos="4115"/>
        </w:tabs>
        <w:spacing w:line="501" w:lineRule="exact"/>
        <w:ind w:left="496"/>
      </w:pPr>
      <w:r>
        <w:rPr>
          <w:rFonts w:ascii="Arial Black" w:hAnsi="Arial Black"/>
          <w:sz w:val="25"/>
        </w:rPr>
        <w:t>0</w:t>
      </w:r>
      <w:r>
        <w:rPr>
          <w:rFonts w:ascii="Arial Black" w:hAnsi="Arial Black"/>
          <w:sz w:val="25"/>
        </w:rPr>
        <w:tab/>
      </w:r>
      <w:r>
        <w:t>Depth</w:t>
      </w:r>
      <w:r>
        <w:rPr>
          <w:spacing w:val="5"/>
        </w:rPr>
        <w:t xml:space="preserve"> </w:t>
      </w:r>
      <w:r>
        <w:t>Perception</w:t>
      </w:r>
      <w:r>
        <w:tab/>
      </w:r>
      <w:r>
        <w:rPr>
          <w:rFonts w:ascii="Arial Black" w:hAnsi="Arial Black"/>
          <w:sz w:val="35"/>
        </w:rPr>
        <w:t>□</w:t>
      </w:r>
      <w:r>
        <w:rPr>
          <w:rFonts w:ascii="Arial Black" w:hAnsi="Arial Black"/>
          <w:sz w:val="35"/>
        </w:rPr>
        <w:tab/>
      </w:r>
      <w:r>
        <w:t>Color</w:t>
      </w:r>
      <w:r>
        <w:rPr>
          <w:spacing w:val="-2"/>
        </w:rPr>
        <w:t xml:space="preserve"> </w:t>
      </w:r>
      <w:r>
        <w:t>vision</w:t>
      </w:r>
    </w:p>
    <w:p w:rsidR="002045B6" w:rsidRDefault="002045B6">
      <w:pPr>
        <w:pStyle w:val="BodyText"/>
        <w:spacing w:before="16"/>
        <w:rPr>
          <w:sz w:val="30"/>
        </w:rPr>
      </w:pPr>
    </w:p>
    <w:p w:rsidR="002045B6" w:rsidRDefault="00FE1F85">
      <w:pPr>
        <w:pStyle w:val="Heading1"/>
        <w:ind w:left="129"/>
      </w:pPr>
      <w:r>
        <w:t>QUALIFICATIONS:</w:t>
      </w:r>
    </w:p>
    <w:p w:rsidR="002045B6" w:rsidRDefault="00FE1F85">
      <w:pPr>
        <w:pStyle w:val="BodyText"/>
        <w:spacing w:before="208" w:line="170" w:lineRule="auto"/>
        <w:ind w:left="122" w:right="301" w:hanging="3"/>
      </w:pPr>
      <w:r>
        <w:t>The requirements listed below are representative of the degree, knowledge, skill, and/or ability required.</w:t>
      </w:r>
    </w:p>
    <w:p w:rsidR="002045B6" w:rsidRDefault="002045B6">
      <w:pPr>
        <w:pStyle w:val="BodyText"/>
        <w:spacing w:before="6"/>
        <w:rPr>
          <w:sz w:val="33"/>
        </w:rPr>
      </w:pPr>
    </w:p>
    <w:p w:rsidR="002045B6" w:rsidRDefault="00FE1F85">
      <w:pPr>
        <w:pStyle w:val="ListParagraph"/>
        <w:numPr>
          <w:ilvl w:val="0"/>
          <w:numId w:val="1"/>
        </w:numPr>
        <w:tabs>
          <w:tab w:val="left" w:pos="854"/>
          <w:tab w:val="left" w:pos="855"/>
        </w:tabs>
        <w:spacing w:line="158" w:lineRule="auto"/>
        <w:ind w:right="743" w:hanging="350"/>
      </w:pPr>
      <w:r>
        <w:t xml:space="preserve">Minimum of three </w:t>
      </w:r>
      <w:proofErr w:type="spellStart"/>
      <w:r>
        <w:t xml:space="preserve">years </w:t>
      </w:r>
      <w:bookmarkStart w:id="0" w:name="_GoBack"/>
      <w:bookmarkEnd w:id="0"/>
      <w:r>
        <w:t>experience</w:t>
      </w:r>
      <w:proofErr w:type="spellEnd"/>
      <w:r>
        <w:t xml:space="preserve"> in accounting or related field (a combination of education and experience will be</w:t>
      </w:r>
      <w:r>
        <w:rPr>
          <w:spacing w:val="-2"/>
        </w:rPr>
        <w:t xml:space="preserve"> </w:t>
      </w:r>
      <w:r>
        <w:t>considered)</w:t>
      </w:r>
    </w:p>
    <w:p w:rsidR="002045B6" w:rsidRDefault="00C83144">
      <w:pPr>
        <w:pStyle w:val="ListParagraph"/>
        <w:numPr>
          <w:ilvl w:val="0"/>
          <w:numId w:val="1"/>
        </w:numPr>
        <w:tabs>
          <w:tab w:val="left" w:pos="838"/>
        </w:tabs>
        <w:spacing w:before="59" w:line="79" w:lineRule="auto"/>
        <w:ind w:left="837" w:hanging="344"/>
      </w:pPr>
      <w:r>
        <w:t>Associate degree</w:t>
      </w:r>
      <w:r w:rsidR="00FE1F85">
        <w:rPr>
          <w:spacing w:val="12"/>
        </w:rPr>
        <w:t xml:space="preserve"> </w:t>
      </w:r>
      <w:r w:rsidR="00FE1F85">
        <w:t>preferred</w:t>
      </w:r>
    </w:p>
    <w:p w:rsidR="002045B6" w:rsidRDefault="00FE1F85">
      <w:pPr>
        <w:pStyle w:val="ListParagraph"/>
        <w:numPr>
          <w:ilvl w:val="0"/>
          <w:numId w:val="1"/>
        </w:numPr>
        <w:tabs>
          <w:tab w:val="left" w:pos="854"/>
          <w:tab w:val="left" w:pos="855"/>
        </w:tabs>
        <w:spacing w:line="254" w:lineRule="exact"/>
        <w:ind w:left="854" w:hanging="361"/>
      </w:pPr>
      <w:r>
        <w:t>Excellent organizational and administrative skills</w:t>
      </w:r>
    </w:p>
    <w:p w:rsidR="002045B6" w:rsidRDefault="00FE1F85">
      <w:pPr>
        <w:pStyle w:val="ListParagraph"/>
        <w:numPr>
          <w:ilvl w:val="0"/>
          <w:numId w:val="1"/>
        </w:numPr>
        <w:tabs>
          <w:tab w:val="left" w:pos="838"/>
        </w:tabs>
        <w:ind w:left="837" w:hanging="344"/>
      </w:pPr>
      <w:r>
        <w:t>Above average computer</w:t>
      </w:r>
      <w:r>
        <w:rPr>
          <w:spacing w:val="-2"/>
        </w:rPr>
        <w:t xml:space="preserve"> </w:t>
      </w:r>
      <w:r>
        <w:t>skills</w:t>
      </w:r>
    </w:p>
    <w:p w:rsidR="002045B6" w:rsidRDefault="00FE1F85">
      <w:pPr>
        <w:pStyle w:val="ListParagraph"/>
        <w:numPr>
          <w:ilvl w:val="0"/>
          <w:numId w:val="1"/>
        </w:numPr>
        <w:tabs>
          <w:tab w:val="left" w:pos="854"/>
          <w:tab w:val="left" w:pos="855"/>
        </w:tabs>
        <w:spacing w:line="252" w:lineRule="exact"/>
        <w:ind w:left="854" w:hanging="361"/>
      </w:pPr>
      <w:r>
        <w:t>Proficient in Microsoft</w:t>
      </w:r>
      <w:r>
        <w:rPr>
          <w:spacing w:val="23"/>
        </w:rPr>
        <w:t xml:space="preserve"> </w:t>
      </w:r>
      <w:r>
        <w:t>Excel</w:t>
      </w:r>
    </w:p>
    <w:p w:rsidR="002045B6" w:rsidRDefault="00FE1F85">
      <w:pPr>
        <w:pStyle w:val="ListParagraph"/>
        <w:numPr>
          <w:ilvl w:val="0"/>
          <w:numId w:val="1"/>
        </w:numPr>
        <w:tabs>
          <w:tab w:val="left" w:pos="838"/>
        </w:tabs>
        <w:ind w:left="837" w:hanging="344"/>
      </w:pPr>
      <w:r>
        <w:t xml:space="preserve">Ability to keep sensitive financial and </w:t>
      </w:r>
      <w:r w:rsidR="00C83144">
        <w:t>employee-related</w:t>
      </w:r>
      <w:r>
        <w:t xml:space="preserve"> information</w:t>
      </w:r>
      <w:r>
        <w:rPr>
          <w:spacing w:val="-6"/>
        </w:rPr>
        <w:t xml:space="preserve"> </w:t>
      </w:r>
      <w:r>
        <w:t>confidential</w:t>
      </w:r>
    </w:p>
    <w:p w:rsidR="002045B6" w:rsidRDefault="00FE1F85">
      <w:pPr>
        <w:pStyle w:val="ListParagraph"/>
        <w:numPr>
          <w:ilvl w:val="0"/>
          <w:numId w:val="1"/>
        </w:numPr>
        <w:tabs>
          <w:tab w:val="left" w:pos="854"/>
          <w:tab w:val="left" w:pos="855"/>
        </w:tabs>
        <w:ind w:left="854" w:hanging="361"/>
      </w:pPr>
      <w:r>
        <w:t>Excellent</w:t>
      </w:r>
      <w:r>
        <w:rPr>
          <w:spacing w:val="-1"/>
        </w:rPr>
        <w:t xml:space="preserve"> </w:t>
      </w:r>
      <w:r>
        <w:t>attendance</w:t>
      </w:r>
    </w:p>
    <w:p w:rsidR="002045B6" w:rsidRDefault="00FE1F85">
      <w:pPr>
        <w:pStyle w:val="ListParagraph"/>
        <w:numPr>
          <w:ilvl w:val="0"/>
          <w:numId w:val="1"/>
        </w:numPr>
        <w:tabs>
          <w:tab w:val="left" w:pos="854"/>
          <w:tab w:val="left" w:pos="855"/>
        </w:tabs>
        <w:ind w:left="854" w:hanging="361"/>
      </w:pPr>
      <w:r>
        <w:t>Excellent communication and interpersonal</w:t>
      </w:r>
      <w:r>
        <w:rPr>
          <w:spacing w:val="-1"/>
        </w:rPr>
        <w:t xml:space="preserve"> </w:t>
      </w:r>
      <w:r>
        <w:t>skills</w:t>
      </w:r>
    </w:p>
    <w:p w:rsidR="002045B6" w:rsidRDefault="00FE1F85">
      <w:pPr>
        <w:pStyle w:val="ListParagraph"/>
        <w:numPr>
          <w:ilvl w:val="0"/>
          <w:numId w:val="1"/>
        </w:numPr>
        <w:tabs>
          <w:tab w:val="left" w:pos="841"/>
        </w:tabs>
        <w:ind w:left="840" w:hanging="347"/>
      </w:pPr>
      <w:r>
        <w:t>No prior felony</w:t>
      </w:r>
      <w:r>
        <w:rPr>
          <w:spacing w:val="1"/>
        </w:rPr>
        <w:t xml:space="preserve"> </w:t>
      </w:r>
      <w:r>
        <w:t>convictions</w:t>
      </w:r>
    </w:p>
    <w:p w:rsidR="002045B6" w:rsidRDefault="00FE1F85">
      <w:pPr>
        <w:pStyle w:val="ListParagraph"/>
        <w:numPr>
          <w:ilvl w:val="0"/>
          <w:numId w:val="1"/>
        </w:numPr>
        <w:tabs>
          <w:tab w:val="left" w:pos="854"/>
          <w:tab w:val="left" w:pos="855"/>
        </w:tabs>
        <w:spacing w:line="192" w:lineRule="auto"/>
        <w:ind w:left="854" w:hanging="361"/>
      </w:pPr>
      <w:r>
        <w:t>Must be</w:t>
      </w:r>
      <w:r>
        <w:rPr>
          <w:spacing w:val="3"/>
        </w:rPr>
        <w:t xml:space="preserve"> </w:t>
      </w:r>
      <w:r>
        <w:t>bendable</w:t>
      </w:r>
    </w:p>
    <w:p w:rsidR="00C83144" w:rsidRDefault="00C83144" w:rsidP="00C83144">
      <w:pPr>
        <w:pStyle w:val="ListParagraph"/>
        <w:tabs>
          <w:tab w:val="left" w:pos="854"/>
          <w:tab w:val="left" w:pos="855"/>
        </w:tabs>
        <w:spacing w:line="192" w:lineRule="auto"/>
        <w:ind w:left="854" w:firstLine="0"/>
      </w:pPr>
    </w:p>
    <w:p w:rsidR="00C83144" w:rsidRPr="000C03F2" w:rsidRDefault="00C83144" w:rsidP="00C83144">
      <w:pPr>
        <w:shd w:val="clear" w:color="auto" w:fill="FFFFFF"/>
        <w:rPr>
          <w:rFonts w:ascii="Helvetica" w:eastAsia="Times New Roman" w:hAnsi="Helvetica" w:cs="Times New Roman"/>
          <w:b/>
          <w:bCs/>
          <w:sz w:val="21"/>
          <w:szCs w:val="21"/>
        </w:rPr>
      </w:pPr>
      <w:r w:rsidRPr="000C03F2">
        <w:rPr>
          <w:rFonts w:ascii="Helvetica" w:eastAsia="Times New Roman" w:hAnsi="Helvetica" w:cs="Times New Roman"/>
          <w:b/>
          <w:bCs/>
          <w:sz w:val="21"/>
          <w:szCs w:val="21"/>
        </w:rPr>
        <w:t>Salary Range</w:t>
      </w:r>
      <w:r>
        <w:rPr>
          <w:rFonts w:ascii="Helvetica" w:eastAsia="Times New Roman" w:hAnsi="Helvetica" w:cs="Times New Roman"/>
          <w:b/>
          <w:bCs/>
          <w:sz w:val="21"/>
          <w:szCs w:val="21"/>
        </w:rPr>
        <w:t xml:space="preserve"> based on a </w:t>
      </w:r>
      <w:r>
        <w:rPr>
          <w:rFonts w:ascii="Helvetica" w:eastAsia="Times New Roman" w:hAnsi="Helvetica" w:cs="Times New Roman"/>
          <w:b/>
          <w:bCs/>
          <w:sz w:val="21"/>
          <w:szCs w:val="21"/>
        </w:rPr>
        <w:t>35-hour/week: $18.99</w:t>
      </w:r>
      <w:r>
        <w:rPr>
          <w:rFonts w:ascii="Helvetica" w:eastAsia="Times New Roman" w:hAnsi="Helvetica" w:cs="Times New Roman"/>
          <w:b/>
          <w:bCs/>
          <w:sz w:val="21"/>
          <w:szCs w:val="21"/>
        </w:rPr>
        <w:t xml:space="preserve"> - $</w:t>
      </w:r>
      <w:r>
        <w:rPr>
          <w:rFonts w:ascii="Helvetica" w:eastAsia="Times New Roman" w:hAnsi="Helvetica" w:cs="Times New Roman"/>
          <w:b/>
          <w:bCs/>
          <w:sz w:val="21"/>
          <w:szCs w:val="21"/>
        </w:rPr>
        <w:t>26.28</w:t>
      </w:r>
      <w:r>
        <w:rPr>
          <w:rFonts w:ascii="Helvetica" w:eastAsia="Times New Roman" w:hAnsi="Helvetica" w:cs="Times New Roman"/>
          <w:b/>
          <w:bCs/>
          <w:sz w:val="21"/>
          <w:szCs w:val="21"/>
        </w:rPr>
        <w:t>/hour (</w:t>
      </w:r>
      <w:r>
        <w:rPr>
          <w:rFonts w:ascii="Helvetica" w:eastAsia="Times New Roman" w:hAnsi="Helvetica" w:cs="Times New Roman"/>
          <w:b/>
          <w:bCs/>
          <w:sz w:val="21"/>
          <w:szCs w:val="21"/>
        </w:rPr>
        <w:t>$34</w:t>
      </w:r>
      <w:r>
        <w:rPr>
          <w:rFonts w:ascii="Helvetica" w:eastAsia="Times New Roman" w:hAnsi="Helvetica" w:cs="Times New Roman"/>
          <w:b/>
          <w:bCs/>
          <w:sz w:val="21"/>
          <w:szCs w:val="21"/>
        </w:rPr>
        <w:t>,</w:t>
      </w:r>
      <w:r>
        <w:rPr>
          <w:rFonts w:ascii="Helvetica" w:eastAsia="Times New Roman" w:hAnsi="Helvetica" w:cs="Times New Roman"/>
          <w:b/>
          <w:bCs/>
          <w:sz w:val="21"/>
          <w:szCs w:val="21"/>
        </w:rPr>
        <w:t>553.14 - $47,829.64</w:t>
      </w:r>
      <w:r>
        <w:rPr>
          <w:rFonts w:ascii="Helvetica" w:eastAsia="Times New Roman" w:hAnsi="Helvetica" w:cs="Times New Roman"/>
          <w:b/>
          <w:bCs/>
          <w:sz w:val="21"/>
          <w:szCs w:val="21"/>
        </w:rPr>
        <w:t>)</w:t>
      </w:r>
    </w:p>
    <w:p w:rsidR="00C83144" w:rsidRDefault="00C83144" w:rsidP="00C83144">
      <w:pPr>
        <w:pStyle w:val="ListParagraph"/>
        <w:tabs>
          <w:tab w:val="left" w:pos="854"/>
          <w:tab w:val="left" w:pos="855"/>
        </w:tabs>
        <w:spacing w:line="192" w:lineRule="auto"/>
        <w:ind w:left="854" w:firstLine="0"/>
      </w:pPr>
    </w:p>
    <w:p w:rsidR="002045B6" w:rsidRDefault="002045B6">
      <w:pPr>
        <w:pStyle w:val="BodyText"/>
        <w:rPr>
          <w:sz w:val="32"/>
        </w:rPr>
      </w:pPr>
    </w:p>
    <w:p w:rsidR="002045B6" w:rsidRDefault="002045B6">
      <w:pPr>
        <w:pStyle w:val="BodyText"/>
        <w:rPr>
          <w:sz w:val="32"/>
        </w:rPr>
      </w:pPr>
    </w:p>
    <w:p w:rsidR="002045B6" w:rsidRDefault="002045B6">
      <w:pPr>
        <w:pStyle w:val="BodyText"/>
        <w:spacing w:before="5"/>
        <w:rPr>
          <w:sz w:val="33"/>
        </w:rPr>
      </w:pPr>
    </w:p>
    <w:p w:rsidR="002045B6" w:rsidRDefault="00FE1F85">
      <w:pPr>
        <w:spacing w:line="242" w:lineRule="auto"/>
        <w:ind w:left="124" w:right="120" w:firstLine="16"/>
        <w:rPr>
          <w:rFonts w:ascii="Arial"/>
          <w:i/>
          <w:sz w:val="18"/>
        </w:rPr>
      </w:pPr>
      <w:r>
        <w:rPr>
          <w:rFonts w:ascii="Arial"/>
          <w:i/>
          <w:color w:val="686868"/>
          <w:sz w:val="18"/>
        </w:rPr>
        <w:t>The Bloomington Housing Authority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sectPr w:rsidR="002045B6">
      <w:type w:val="continuous"/>
      <w:pgSz w:w="12240" w:h="15840"/>
      <w:pgMar w:top="6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8DE"/>
    <w:multiLevelType w:val="hybridMultilevel"/>
    <w:tmpl w:val="11FA0EC0"/>
    <w:lvl w:ilvl="0" w:tplc="24727D60">
      <w:numFmt w:val="bullet"/>
      <w:lvlText w:val="■"/>
      <w:lvlJc w:val="left"/>
      <w:pPr>
        <w:ind w:left="1203" w:hanging="347"/>
      </w:pPr>
      <w:rPr>
        <w:rFonts w:ascii="Arial Unicode MS" w:eastAsia="Arial Unicode MS" w:hAnsi="Arial Unicode MS" w:cs="Arial Unicode MS" w:hint="default"/>
        <w:w w:val="85"/>
        <w:position w:val="5"/>
        <w:sz w:val="14"/>
        <w:szCs w:val="14"/>
      </w:rPr>
    </w:lvl>
    <w:lvl w:ilvl="1" w:tplc="2DE06CE6">
      <w:numFmt w:val="bullet"/>
      <w:lvlText w:val="•"/>
      <w:lvlJc w:val="left"/>
      <w:pPr>
        <w:ind w:left="2040" w:hanging="347"/>
      </w:pPr>
      <w:rPr>
        <w:rFonts w:hint="default"/>
      </w:rPr>
    </w:lvl>
    <w:lvl w:ilvl="2" w:tplc="2530FC02">
      <w:numFmt w:val="bullet"/>
      <w:lvlText w:val="•"/>
      <w:lvlJc w:val="left"/>
      <w:pPr>
        <w:ind w:left="2880" w:hanging="347"/>
      </w:pPr>
      <w:rPr>
        <w:rFonts w:hint="default"/>
      </w:rPr>
    </w:lvl>
    <w:lvl w:ilvl="3" w:tplc="93967626">
      <w:numFmt w:val="bullet"/>
      <w:lvlText w:val="•"/>
      <w:lvlJc w:val="left"/>
      <w:pPr>
        <w:ind w:left="3720" w:hanging="347"/>
      </w:pPr>
      <w:rPr>
        <w:rFonts w:hint="default"/>
      </w:rPr>
    </w:lvl>
    <w:lvl w:ilvl="4" w:tplc="312006B2">
      <w:numFmt w:val="bullet"/>
      <w:lvlText w:val="•"/>
      <w:lvlJc w:val="left"/>
      <w:pPr>
        <w:ind w:left="4560" w:hanging="347"/>
      </w:pPr>
      <w:rPr>
        <w:rFonts w:hint="default"/>
      </w:rPr>
    </w:lvl>
    <w:lvl w:ilvl="5" w:tplc="4418A3A2">
      <w:numFmt w:val="bullet"/>
      <w:lvlText w:val="•"/>
      <w:lvlJc w:val="left"/>
      <w:pPr>
        <w:ind w:left="5400" w:hanging="347"/>
      </w:pPr>
      <w:rPr>
        <w:rFonts w:hint="default"/>
      </w:rPr>
    </w:lvl>
    <w:lvl w:ilvl="6" w:tplc="EA74E39C">
      <w:numFmt w:val="bullet"/>
      <w:lvlText w:val="•"/>
      <w:lvlJc w:val="left"/>
      <w:pPr>
        <w:ind w:left="6240" w:hanging="347"/>
      </w:pPr>
      <w:rPr>
        <w:rFonts w:hint="default"/>
      </w:rPr>
    </w:lvl>
    <w:lvl w:ilvl="7" w:tplc="9766B5D6">
      <w:numFmt w:val="bullet"/>
      <w:lvlText w:val="•"/>
      <w:lvlJc w:val="left"/>
      <w:pPr>
        <w:ind w:left="7080" w:hanging="347"/>
      </w:pPr>
      <w:rPr>
        <w:rFonts w:hint="default"/>
      </w:rPr>
    </w:lvl>
    <w:lvl w:ilvl="8" w:tplc="7590A0BA">
      <w:numFmt w:val="bullet"/>
      <w:lvlText w:val="•"/>
      <w:lvlJc w:val="left"/>
      <w:pPr>
        <w:ind w:left="7920" w:hanging="347"/>
      </w:pPr>
      <w:rPr>
        <w:rFonts w:hint="default"/>
      </w:rPr>
    </w:lvl>
  </w:abstractNum>
  <w:abstractNum w:abstractNumId="1" w15:restartNumberingAfterBreak="0">
    <w:nsid w:val="54FE6D3A"/>
    <w:multiLevelType w:val="hybridMultilevel"/>
    <w:tmpl w:val="259E6492"/>
    <w:lvl w:ilvl="0" w:tplc="C242F652">
      <w:numFmt w:val="bullet"/>
      <w:lvlText w:val="✓"/>
      <w:lvlJc w:val="left"/>
      <w:pPr>
        <w:ind w:left="843" w:hanging="360"/>
      </w:pPr>
      <w:rPr>
        <w:rFonts w:ascii="Arial Unicode MS" w:eastAsia="Arial Unicode MS" w:hAnsi="Arial Unicode MS" w:cs="Arial Unicode MS" w:hint="default"/>
        <w:w w:val="93"/>
        <w:position w:val="3"/>
        <w:sz w:val="22"/>
        <w:szCs w:val="22"/>
      </w:rPr>
    </w:lvl>
    <w:lvl w:ilvl="1" w:tplc="4D701B44">
      <w:numFmt w:val="bullet"/>
      <w:lvlText w:val="•"/>
      <w:lvlJc w:val="left"/>
      <w:pPr>
        <w:ind w:left="1716" w:hanging="360"/>
      </w:pPr>
      <w:rPr>
        <w:rFonts w:hint="default"/>
      </w:rPr>
    </w:lvl>
    <w:lvl w:ilvl="2" w:tplc="56B0043E">
      <w:numFmt w:val="bullet"/>
      <w:lvlText w:val="•"/>
      <w:lvlJc w:val="left"/>
      <w:pPr>
        <w:ind w:left="2592" w:hanging="360"/>
      </w:pPr>
      <w:rPr>
        <w:rFonts w:hint="default"/>
      </w:rPr>
    </w:lvl>
    <w:lvl w:ilvl="3" w:tplc="3CAC09DE">
      <w:numFmt w:val="bullet"/>
      <w:lvlText w:val="•"/>
      <w:lvlJc w:val="left"/>
      <w:pPr>
        <w:ind w:left="3468" w:hanging="360"/>
      </w:pPr>
      <w:rPr>
        <w:rFonts w:hint="default"/>
      </w:rPr>
    </w:lvl>
    <w:lvl w:ilvl="4" w:tplc="04104962">
      <w:numFmt w:val="bullet"/>
      <w:lvlText w:val="•"/>
      <w:lvlJc w:val="left"/>
      <w:pPr>
        <w:ind w:left="4344" w:hanging="360"/>
      </w:pPr>
      <w:rPr>
        <w:rFonts w:hint="default"/>
      </w:rPr>
    </w:lvl>
    <w:lvl w:ilvl="5" w:tplc="8E86417A">
      <w:numFmt w:val="bullet"/>
      <w:lvlText w:val="•"/>
      <w:lvlJc w:val="left"/>
      <w:pPr>
        <w:ind w:left="5220" w:hanging="360"/>
      </w:pPr>
      <w:rPr>
        <w:rFonts w:hint="default"/>
      </w:rPr>
    </w:lvl>
    <w:lvl w:ilvl="6" w:tplc="5BC878E6">
      <w:numFmt w:val="bullet"/>
      <w:lvlText w:val="•"/>
      <w:lvlJc w:val="left"/>
      <w:pPr>
        <w:ind w:left="6096" w:hanging="360"/>
      </w:pPr>
      <w:rPr>
        <w:rFonts w:hint="default"/>
      </w:rPr>
    </w:lvl>
    <w:lvl w:ilvl="7" w:tplc="B1AA6826">
      <w:numFmt w:val="bullet"/>
      <w:lvlText w:val="•"/>
      <w:lvlJc w:val="left"/>
      <w:pPr>
        <w:ind w:left="6972" w:hanging="360"/>
      </w:pPr>
      <w:rPr>
        <w:rFonts w:hint="default"/>
      </w:rPr>
    </w:lvl>
    <w:lvl w:ilvl="8" w:tplc="F7F066C6">
      <w:numFmt w:val="bullet"/>
      <w:lvlText w:val="•"/>
      <w:lvlJc w:val="left"/>
      <w:pPr>
        <w:ind w:left="78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045B6"/>
    <w:rsid w:val="0018339D"/>
    <w:rsid w:val="001C4321"/>
    <w:rsid w:val="002045B6"/>
    <w:rsid w:val="004B4632"/>
    <w:rsid w:val="00544FB7"/>
    <w:rsid w:val="007017E9"/>
    <w:rsid w:val="00C66AEE"/>
    <w:rsid w:val="00C83144"/>
    <w:rsid w:val="00FE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D7E153D"/>
  <w15:docId w15:val="{914E2CE2-E466-45E3-B5F6-83B75BE3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ind w:left="118"/>
      <w:outlineLvl w:val="0"/>
    </w:pPr>
    <w:rPr>
      <w:rFonts w:ascii="Arial" w:eastAsia="Arial" w:hAnsi="Arial" w:cs="Arial"/>
      <w:b/>
      <w:bCs/>
      <w:sz w:val="28"/>
      <w:szCs w:val="28"/>
    </w:rPr>
  </w:style>
  <w:style w:type="paragraph" w:styleId="Heading2">
    <w:name w:val="heading 2"/>
    <w:basedOn w:val="Normal"/>
    <w:uiPriority w:val="1"/>
    <w:qFormat/>
    <w:pPr>
      <w:spacing w:before="99" w:line="245" w:lineRule="exact"/>
      <w:ind w:left="120"/>
      <w:outlineLvl w:val="1"/>
    </w:pPr>
    <w:rPr>
      <w:rFonts w:ascii="Arial" w:eastAsia="Arial" w:hAnsi="Arial" w:cs="Arial"/>
      <w:b/>
      <w:bCs/>
      <w:sz w:val="24"/>
      <w:szCs w:val="24"/>
    </w:rPr>
  </w:style>
  <w:style w:type="paragraph" w:styleId="Heading3">
    <w:name w:val="heading 3"/>
    <w:basedOn w:val="Normal"/>
    <w:uiPriority w:val="1"/>
    <w:qFormat/>
    <w:pPr>
      <w:spacing w:line="386" w:lineRule="exact"/>
      <w:ind w:left="123"/>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3" w:lineRule="exact"/>
      <w:ind w:left="1219" w:hanging="3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4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B7"/>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694</Words>
  <Characters>3969</Characters>
  <Application>Microsoft Office Word</Application>
  <DocSecurity>0</DocSecurity>
  <Lines>330</Lines>
  <Paragraphs>202</Paragraphs>
  <ScaleCrop>false</ScaleCrop>
  <HeadingPairs>
    <vt:vector size="2" baseType="variant">
      <vt:variant>
        <vt:lpstr>Title</vt:lpstr>
      </vt:variant>
      <vt:variant>
        <vt:i4>1</vt:i4>
      </vt:variant>
    </vt:vector>
  </HeadingPairs>
  <TitlesOfParts>
    <vt:vector size="1" baseType="lpstr">
      <vt:lpstr>Financial Assistant.pdf</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Assistant.pdf</dc:title>
  <dc:creator>dpatel</dc:creator>
  <cp:lastModifiedBy>Ashley Spradley</cp:lastModifiedBy>
  <cp:revision>6</cp:revision>
  <cp:lastPrinted>2023-10-20T14:18:00Z</cp:lastPrinted>
  <dcterms:created xsi:type="dcterms:W3CDTF">2022-12-19T20:06:00Z</dcterms:created>
  <dcterms:modified xsi:type="dcterms:W3CDTF">2023-10-20T15:50:00Z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LastSaved">
    <vt:filetime>2022-12-19T00:00:00Z</vt:filetime>
  </property>
  <property fmtid="{D5CDD505-2E9C-101B-9397-08002B2CF9AE}" pid="4" name="GrammarlyDocumentId">
    <vt:lpwstr>de243a8ab388660d0eab6678af5bee7fc8bda3601a7a5b31f4cd85bdbddee68b</vt:lpwstr>
  </property>
</Properties>
</file>